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10EB" w14:textId="3B896122" w:rsidR="00904ADB" w:rsidRPr="00904ADB" w:rsidRDefault="00904ADB" w:rsidP="00904A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lang w:eastAsia="cs-CZ"/>
        </w:rPr>
      </w:pPr>
      <w:r w:rsidRPr="00904ADB">
        <w:rPr>
          <w:rFonts w:ascii="Arial" w:eastAsia="Times New Roman" w:hAnsi="Arial" w:cs="Arial"/>
          <w:b/>
          <w:caps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2BD8849" wp14:editId="0750A2FC">
            <wp:simplePos x="0" y="0"/>
            <wp:positionH relativeFrom="column">
              <wp:posOffset>-23495</wp:posOffset>
            </wp:positionH>
            <wp:positionV relativeFrom="paragraph">
              <wp:posOffset>26035</wp:posOffset>
            </wp:positionV>
            <wp:extent cx="752475" cy="904875"/>
            <wp:effectExtent l="0" t="0" r="9525" b="9525"/>
            <wp:wrapNone/>
            <wp:docPr id="2" name="Obrázek 2" descr="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Bez názvu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ADB">
        <w:rPr>
          <w:rFonts w:ascii="Arial" w:eastAsia="Times New Roman" w:hAnsi="Arial" w:cs="Arial"/>
          <w:b/>
          <w:caps/>
          <w:lang w:eastAsia="cs-CZ"/>
        </w:rPr>
        <w:t xml:space="preserve">              Městys Štěchovice zastoupený úřadem městyse</w:t>
      </w:r>
    </w:p>
    <w:p w14:paraId="4464F60A" w14:textId="77777777" w:rsidR="00904ADB" w:rsidRPr="00904ADB" w:rsidRDefault="00904ADB" w:rsidP="00904AD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      Hlavní 3, 252 07 Štěchovice</w:t>
      </w:r>
    </w:p>
    <w:p w14:paraId="703FC255" w14:textId="77777777" w:rsidR="00904ADB" w:rsidRPr="00904ADB" w:rsidRDefault="00904ADB" w:rsidP="00904AD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 tel: 257740294, e-mail: info@ou-stechovice.cz</w:t>
      </w:r>
    </w:p>
    <w:p w14:paraId="590F3BE0" w14:textId="77777777" w:rsidR="00904ADB" w:rsidRPr="00904ADB" w:rsidRDefault="00904ADB" w:rsidP="00904ADB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  IČO: 00241725</w:t>
      </w:r>
    </w:p>
    <w:p w14:paraId="3878EA19" w14:textId="4989EE1D" w:rsidR="00904ADB" w:rsidRPr="00904ADB" w:rsidRDefault="00904ADB" w:rsidP="00904ADB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lang w:eastAsia="cs-CZ"/>
        </w:rPr>
        <w:t xml:space="preserve">            </w:t>
      </w:r>
      <w:r w:rsidR="00CB393E" w:rsidRPr="00904ADB">
        <w:rPr>
          <w:rFonts w:ascii="Arial" w:eastAsia="Times New Roman" w:hAnsi="Arial" w:cs="Arial"/>
          <w:lang w:eastAsia="cs-CZ"/>
        </w:rPr>
        <w:t xml:space="preserve">Č. </w:t>
      </w:r>
      <w:proofErr w:type="spellStart"/>
      <w:r w:rsidR="00CB393E" w:rsidRPr="00904ADB">
        <w:rPr>
          <w:rFonts w:ascii="Arial" w:eastAsia="Times New Roman" w:hAnsi="Arial" w:cs="Arial"/>
          <w:lang w:eastAsia="cs-CZ"/>
        </w:rPr>
        <w:t>ú.</w:t>
      </w:r>
      <w:proofErr w:type="spellEnd"/>
      <w:r w:rsidR="00CB393E" w:rsidRPr="00904ADB">
        <w:rPr>
          <w:rFonts w:ascii="Arial" w:eastAsia="Times New Roman" w:hAnsi="Arial" w:cs="Arial"/>
          <w:lang w:eastAsia="cs-CZ"/>
        </w:rPr>
        <w:t>: 388034329/0800</w:t>
      </w:r>
    </w:p>
    <w:p w14:paraId="11B9A63D" w14:textId="5AAC409D" w:rsidR="00904ADB" w:rsidRPr="00781E65" w:rsidRDefault="00904ADB" w:rsidP="00904AD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04ADB">
        <w:rPr>
          <w:rFonts w:ascii="Arial" w:eastAsia="Times New Roman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23369" wp14:editId="00AF285E">
                <wp:simplePos x="0" y="0"/>
                <wp:positionH relativeFrom="column">
                  <wp:posOffset>-23495</wp:posOffset>
                </wp:positionH>
                <wp:positionV relativeFrom="paragraph">
                  <wp:posOffset>114300</wp:posOffset>
                </wp:positionV>
                <wp:extent cx="5772150" cy="635"/>
                <wp:effectExtent l="9525" t="7620" r="9525" b="1079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14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.85pt;margin-top:9pt;width:45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"/>
            </w:pict>
          </mc:Fallback>
        </mc:AlternateContent>
      </w:r>
    </w:p>
    <w:p w14:paraId="1764CA9D" w14:textId="0B1F1D10" w:rsidR="00B93470" w:rsidRPr="00781E65" w:rsidRDefault="00781E65" w:rsidP="00904ADB">
      <w:pPr>
        <w:rPr>
          <w:rFonts w:ascii="Segoe UI" w:hAnsi="Segoe UI" w:cs="Segoe UI"/>
        </w:rPr>
      </w:pPr>
      <w:proofErr w:type="gramStart"/>
      <w:r w:rsidRPr="00781E65">
        <w:rPr>
          <w:rFonts w:ascii="Segoe UI" w:hAnsi="Segoe UI" w:cs="Segoe UI"/>
        </w:rPr>
        <w:t>Č.j.</w:t>
      </w:r>
      <w:proofErr w:type="gramEnd"/>
      <w:r w:rsidRPr="00781E65">
        <w:rPr>
          <w:rFonts w:ascii="Segoe UI" w:hAnsi="Segoe UI" w:cs="Segoe UI"/>
        </w:rPr>
        <w:t>:2673/2016/UMS/</w:t>
      </w:r>
      <w:proofErr w:type="spellStart"/>
      <w:r w:rsidRPr="00781E65">
        <w:rPr>
          <w:rFonts w:ascii="Segoe UI" w:hAnsi="Segoe UI" w:cs="Segoe UI"/>
        </w:rPr>
        <w:t>ROn</w:t>
      </w:r>
      <w:proofErr w:type="spellEnd"/>
    </w:p>
    <w:p w14:paraId="10BDAD99" w14:textId="6DB4EC27" w:rsidR="00B93470" w:rsidRPr="00575831" w:rsidRDefault="00B82832" w:rsidP="00B93470">
      <w:pPr>
        <w:jc w:val="center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Výběrové řízení </w:t>
      </w:r>
      <w:r w:rsidR="009A6BA8">
        <w:rPr>
          <w:rFonts w:ascii="Segoe UI" w:hAnsi="Segoe UI" w:cs="Segoe UI"/>
          <w:b/>
          <w:sz w:val="40"/>
          <w:szCs w:val="40"/>
        </w:rPr>
        <w:t>3</w:t>
      </w:r>
      <w:r w:rsidR="00B93470" w:rsidRPr="00575831">
        <w:rPr>
          <w:rFonts w:ascii="Segoe UI" w:hAnsi="Segoe UI" w:cs="Segoe UI"/>
          <w:b/>
          <w:sz w:val="40"/>
          <w:szCs w:val="40"/>
        </w:rPr>
        <w:t>/201</w:t>
      </w:r>
      <w:r w:rsidR="005F6480">
        <w:rPr>
          <w:rFonts w:ascii="Segoe UI" w:hAnsi="Segoe UI" w:cs="Segoe UI"/>
          <w:b/>
          <w:sz w:val="40"/>
          <w:szCs w:val="40"/>
        </w:rPr>
        <w:t>6</w:t>
      </w:r>
    </w:p>
    <w:p w14:paraId="1FAB390E" w14:textId="06B272FB" w:rsidR="00BB146C" w:rsidRPr="00BB146C" w:rsidRDefault="00B93470" w:rsidP="00BB146C">
      <w:pPr>
        <w:jc w:val="center"/>
        <w:rPr>
          <w:rFonts w:ascii="Segoe UI" w:hAnsi="Segoe UI" w:cs="Segoe UI"/>
          <w:b/>
          <w:sz w:val="28"/>
          <w:szCs w:val="28"/>
        </w:rPr>
      </w:pPr>
      <w:r w:rsidRPr="00575831">
        <w:rPr>
          <w:rFonts w:ascii="Segoe UI" w:hAnsi="Segoe UI" w:cs="Segoe UI"/>
          <w:b/>
          <w:sz w:val="28"/>
          <w:szCs w:val="28"/>
        </w:rPr>
        <w:t xml:space="preserve">k podání cenové nabídky </w:t>
      </w:r>
      <w:r w:rsidR="00BB146C">
        <w:rPr>
          <w:rFonts w:ascii="Segoe UI" w:hAnsi="Segoe UI" w:cs="Segoe UI"/>
          <w:b/>
          <w:sz w:val="28"/>
          <w:szCs w:val="28"/>
        </w:rPr>
        <w:t>„</w:t>
      </w:r>
      <w:r w:rsidR="00904ADB">
        <w:rPr>
          <w:rFonts w:ascii="Segoe UI" w:hAnsi="Segoe UI" w:cs="Segoe UI"/>
          <w:b/>
          <w:sz w:val="28"/>
          <w:szCs w:val="28"/>
        </w:rPr>
        <w:t>Ú</w:t>
      </w:r>
      <w:r w:rsidR="00BB146C" w:rsidRPr="00BB146C">
        <w:rPr>
          <w:rFonts w:ascii="Segoe UI" w:hAnsi="Segoe UI" w:cs="Segoe UI"/>
          <w:b/>
          <w:sz w:val="28"/>
          <w:szCs w:val="28"/>
        </w:rPr>
        <w:t>prava stávajícího přechodu pro chodce v ul.</w:t>
      </w:r>
    </w:p>
    <w:p w14:paraId="57B981C6" w14:textId="026C5482" w:rsidR="00B93470" w:rsidRPr="00575831" w:rsidRDefault="00BB146C" w:rsidP="00BB146C">
      <w:pPr>
        <w:jc w:val="center"/>
        <w:rPr>
          <w:rFonts w:ascii="Segoe UI" w:hAnsi="Segoe UI" w:cs="Segoe UI"/>
          <w:b/>
          <w:sz w:val="28"/>
          <w:szCs w:val="28"/>
        </w:rPr>
      </w:pPr>
      <w:r w:rsidRPr="00BB146C">
        <w:rPr>
          <w:rFonts w:ascii="Segoe UI" w:hAnsi="Segoe UI" w:cs="Segoe UI"/>
          <w:b/>
          <w:sz w:val="28"/>
          <w:szCs w:val="28"/>
        </w:rPr>
        <w:t>Hlavní x Školní</w:t>
      </w:r>
      <w:r w:rsidR="00904ADB">
        <w:rPr>
          <w:rFonts w:ascii="Segoe UI" w:hAnsi="Segoe UI" w:cs="Segoe UI"/>
          <w:b/>
          <w:sz w:val="28"/>
          <w:szCs w:val="28"/>
        </w:rPr>
        <w:t>“</w:t>
      </w:r>
    </w:p>
    <w:p w14:paraId="60181063" w14:textId="77777777" w:rsidR="00CA4D2E" w:rsidRPr="00575831" w:rsidRDefault="00CA4D2E" w:rsidP="00C40DC3">
      <w:pPr>
        <w:pStyle w:val="Odstavecseseznamem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16399AC9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Identifikace zadavatele</w:t>
      </w:r>
    </w:p>
    <w:p w14:paraId="3AF3BBF4" w14:textId="34830B23" w:rsidR="00B93470" w:rsidRPr="00575831" w:rsidRDefault="00B93470" w:rsidP="00043B94">
      <w:pPr>
        <w:spacing w:after="0"/>
        <w:ind w:left="2552" w:hanging="1843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Název:    </w:t>
      </w:r>
      <w:r w:rsidRPr="00575831">
        <w:rPr>
          <w:rFonts w:ascii="Segoe UI" w:hAnsi="Segoe UI" w:cs="Segoe UI"/>
        </w:rPr>
        <w:tab/>
      </w:r>
      <w:r w:rsidR="005F6480">
        <w:rPr>
          <w:rFonts w:ascii="Segoe UI" w:hAnsi="Segoe UI" w:cs="Segoe UI"/>
        </w:rPr>
        <w:t xml:space="preserve">Městys </w:t>
      </w:r>
    </w:p>
    <w:p w14:paraId="337E5C8E" w14:textId="30FD097A" w:rsidR="00B93470" w:rsidRPr="00575831" w:rsidRDefault="00B93470" w:rsidP="00043B94">
      <w:pPr>
        <w:spacing w:after="0"/>
        <w:ind w:left="2552" w:hanging="1843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Sídlo:     </w:t>
      </w:r>
      <w:r w:rsidRPr="00575831">
        <w:rPr>
          <w:rFonts w:ascii="Segoe UI" w:hAnsi="Segoe UI" w:cs="Segoe UI"/>
        </w:rPr>
        <w:tab/>
      </w:r>
      <w:r w:rsidR="009A6BA8">
        <w:rPr>
          <w:rFonts w:ascii="Segoe UI" w:hAnsi="Segoe UI" w:cs="Segoe UI"/>
        </w:rPr>
        <w:t>Hlavní 3</w:t>
      </w:r>
    </w:p>
    <w:p w14:paraId="5F2492F7" w14:textId="53CB12B9" w:rsidR="00B93470" w:rsidRPr="00575831" w:rsidRDefault="00B93470" w:rsidP="000679B4">
      <w:pPr>
        <w:spacing w:after="0"/>
        <w:ind w:left="2552" w:hanging="1843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IČ:            </w:t>
      </w:r>
      <w:r w:rsidRPr="00575831">
        <w:rPr>
          <w:rFonts w:ascii="Segoe UI" w:hAnsi="Segoe UI" w:cs="Segoe UI"/>
        </w:rPr>
        <w:tab/>
      </w:r>
      <w:r w:rsidR="000679B4">
        <w:rPr>
          <w:rFonts w:ascii="Segoe UI" w:hAnsi="Segoe UI" w:cs="Segoe UI"/>
        </w:rPr>
        <w:t>00241725</w:t>
      </w:r>
      <w:r w:rsidRPr="00575831">
        <w:rPr>
          <w:rFonts w:ascii="Segoe UI" w:hAnsi="Segoe UI" w:cs="Segoe UI"/>
        </w:rPr>
        <w:tab/>
      </w:r>
    </w:p>
    <w:p w14:paraId="1926EB52" w14:textId="38DE0930" w:rsidR="00043B94" w:rsidRPr="00575831" w:rsidRDefault="00B93470" w:rsidP="00043B94">
      <w:pPr>
        <w:spacing w:after="0"/>
        <w:ind w:left="2552" w:hanging="1843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Kontaktní osoba:  </w:t>
      </w:r>
      <w:r w:rsidRPr="00575831">
        <w:rPr>
          <w:rFonts w:ascii="Segoe UI" w:hAnsi="Segoe UI" w:cs="Segoe UI"/>
        </w:rPr>
        <w:tab/>
      </w:r>
      <w:r w:rsidR="009A6BA8">
        <w:rPr>
          <w:rFonts w:ascii="Segoe UI" w:hAnsi="Segoe UI" w:cs="Segoe UI"/>
        </w:rPr>
        <w:t xml:space="preserve">starosta Čapek Miloš tel: 257740403 </w:t>
      </w:r>
    </w:p>
    <w:p w14:paraId="051E5740" w14:textId="528AA9CD" w:rsidR="00CA4D2E" w:rsidRPr="00575831" w:rsidRDefault="00B93470" w:rsidP="00043B94">
      <w:pPr>
        <w:spacing w:after="0"/>
        <w:ind w:left="2552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e-mail: </w:t>
      </w:r>
      <w:hyperlink r:id="rId8" w:history="1">
        <w:r w:rsidR="009A6BA8" w:rsidRPr="00513E49">
          <w:rPr>
            <w:rStyle w:val="Hypertextovodkaz"/>
            <w:rFonts w:ascii="Segoe UI" w:hAnsi="Segoe UI" w:cs="Segoe UI"/>
          </w:rPr>
          <w:t>capekm@ou-stechovice.cz</w:t>
        </w:r>
      </w:hyperlink>
    </w:p>
    <w:p w14:paraId="7805D709" w14:textId="77777777" w:rsidR="00B93470" w:rsidRPr="00575831" w:rsidRDefault="00B93470" w:rsidP="00B93470">
      <w:pPr>
        <w:spacing w:after="0"/>
        <w:ind w:left="2410"/>
        <w:jc w:val="both"/>
        <w:rPr>
          <w:rFonts w:ascii="Segoe UI" w:hAnsi="Segoe UI" w:cs="Segoe UI"/>
        </w:rPr>
      </w:pPr>
    </w:p>
    <w:p w14:paraId="13177B98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Přesné vymezení předmětu plnění a požadavků zadavatele</w:t>
      </w:r>
    </w:p>
    <w:p w14:paraId="28570D99" w14:textId="06D5A934" w:rsidR="009A6BA8" w:rsidRPr="009A6BA8" w:rsidRDefault="009A6BA8" w:rsidP="009A6BA8">
      <w:pPr>
        <w:pStyle w:val="Odstavecseseznamem"/>
        <w:numPr>
          <w:ilvl w:val="0"/>
          <w:numId w:val="28"/>
        </w:numPr>
        <w:jc w:val="both"/>
        <w:rPr>
          <w:rFonts w:ascii="Segoe UI" w:hAnsi="Segoe UI" w:cs="Segoe UI"/>
        </w:rPr>
      </w:pPr>
      <w:r w:rsidRPr="009A6BA8">
        <w:rPr>
          <w:rFonts w:ascii="Segoe UI" w:hAnsi="Segoe UI" w:cs="Segoe UI"/>
        </w:rPr>
        <w:t>Předmětem je úprava stávajícího přechodu pro chodce v ul.</w:t>
      </w:r>
    </w:p>
    <w:p w14:paraId="2EB176D5" w14:textId="06FEAD4D" w:rsidR="009A6BA8" w:rsidRPr="009A6BA8" w:rsidRDefault="009A6BA8" w:rsidP="009A6BA8">
      <w:pPr>
        <w:pStyle w:val="Odstavecseseznamem"/>
        <w:ind w:left="2160"/>
        <w:jc w:val="both"/>
        <w:rPr>
          <w:rFonts w:ascii="Segoe UI" w:hAnsi="Segoe UI" w:cs="Segoe UI"/>
        </w:rPr>
      </w:pPr>
      <w:r w:rsidRPr="009A6BA8">
        <w:rPr>
          <w:rFonts w:ascii="Segoe UI" w:hAnsi="Segoe UI" w:cs="Segoe UI"/>
        </w:rPr>
        <w:t>Hlavní x Školní, v městyse Štěchovice, úpravy stávajícího světelného</w:t>
      </w:r>
    </w:p>
    <w:p w14:paraId="633A4258" w14:textId="77777777" w:rsidR="009A6BA8" w:rsidRDefault="009A6BA8" w:rsidP="009A6BA8">
      <w:pPr>
        <w:pStyle w:val="Odstavecseseznamem"/>
        <w:ind w:left="2160"/>
        <w:jc w:val="both"/>
        <w:rPr>
          <w:rFonts w:ascii="Segoe UI" w:hAnsi="Segoe UI" w:cs="Segoe UI"/>
        </w:rPr>
      </w:pPr>
      <w:r w:rsidRPr="009A6BA8">
        <w:rPr>
          <w:rFonts w:ascii="Segoe UI" w:hAnsi="Segoe UI" w:cs="Segoe UI"/>
        </w:rPr>
        <w:t>signalizačního zařízení a úpravy přisvětlení přechodu pro chodce.</w:t>
      </w:r>
    </w:p>
    <w:p w14:paraId="253965E5" w14:textId="5BAC172A" w:rsidR="009A6BA8" w:rsidRPr="009A6BA8" w:rsidRDefault="009A6BA8" w:rsidP="009A6BA8">
      <w:pPr>
        <w:pStyle w:val="Odstavecseseznamem"/>
        <w:ind w:left="2160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 </w:t>
      </w:r>
      <w:r w:rsidRPr="009A6BA8">
        <w:rPr>
          <w:rFonts w:ascii="Segoe UI" w:hAnsi="Segoe UI" w:cs="Segoe UI"/>
        </w:rPr>
        <w:t>- úprav</w:t>
      </w:r>
      <w:r>
        <w:rPr>
          <w:rFonts w:ascii="Segoe UI" w:hAnsi="Segoe UI" w:cs="Segoe UI"/>
        </w:rPr>
        <w:t>a</w:t>
      </w:r>
      <w:r w:rsidRPr="009A6BA8">
        <w:rPr>
          <w:rFonts w:ascii="Segoe UI" w:hAnsi="Segoe UI" w:cs="Segoe UI"/>
        </w:rPr>
        <w:t xml:space="preserve"> stávajícího světelné signalizačního </w:t>
      </w:r>
      <w:r>
        <w:rPr>
          <w:rFonts w:ascii="Segoe UI" w:hAnsi="Segoe UI" w:cs="Segoe UI"/>
        </w:rPr>
        <w:t>zařízení</w:t>
      </w:r>
    </w:p>
    <w:p w14:paraId="2606C3AE" w14:textId="00DA706E" w:rsidR="009A6BA8" w:rsidRPr="009A6BA8" w:rsidRDefault="009A6BA8" w:rsidP="009A6BA8">
      <w:pPr>
        <w:pStyle w:val="Odstavecseseznamem"/>
        <w:ind w:left="2160"/>
        <w:jc w:val="both"/>
        <w:rPr>
          <w:rFonts w:ascii="Segoe UI" w:hAnsi="Segoe UI" w:cs="Segoe UI"/>
        </w:rPr>
      </w:pPr>
      <w:r w:rsidRPr="009A6BA8">
        <w:rPr>
          <w:rFonts w:ascii="Segoe UI" w:hAnsi="Segoe UI" w:cs="Segoe UI"/>
        </w:rPr>
        <w:t>- úprav</w:t>
      </w:r>
      <w:r>
        <w:rPr>
          <w:rFonts w:ascii="Segoe UI" w:hAnsi="Segoe UI" w:cs="Segoe UI"/>
        </w:rPr>
        <w:t>a</w:t>
      </w:r>
      <w:r w:rsidRPr="009A6BA8">
        <w:rPr>
          <w:rFonts w:ascii="Segoe UI" w:hAnsi="Segoe UI" w:cs="Segoe UI"/>
        </w:rPr>
        <w:t xml:space="preserve"> veřejného osvětlení</w:t>
      </w:r>
    </w:p>
    <w:p w14:paraId="2D8CD3E9" w14:textId="13B6CC01" w:rsidR="009A6BA8" w:rsidRDefault="009A6BA8" w:rsidP="009A6BA8">
      <w:pPr>
        <w:pStyle w:val="Odstavecseseznamem"/>
        <w:ind w:left="2160"/>
        <w:jc w:val="both"/>
        <w:rPr>
          <w:rFonts w:ascii="Segoe UI" w:hAnsi="Segoe UI" w:cs="Segoe UI"/>
        </w:rPr>
      </w:pPr>
      <w:r w:rsidRPr="009A6BA8">
        <w:rPr>
          <w:rFonts w:ascii="Segoe UI" w:hAnsi="Segoe UI" w:cs="Segoe UI"/>
        </w:rPr>
        <w:t>- úprav</w:t>
      </w:r>
      <w:r>
        <w:rPr>
          <w:rFonts w:ascii="Segoe UI" w:hAnsi="Segoe UI" w:cs="Segoe UI"/>
        </w:rPr>
        <w:t>a</w:t>
      </w:r>
      <w:r w:rsidRPr="009A6BA8">
        <w:rPr>
          <w:rFonts w:ascii="Segoe UI" w:hAnsi="Segoe UI" w:cs="Segoe UI"/>
        </w:rPr>
        <w:t xml:space="preserve"> dopravního značení</w:t>
      </w:r>
    </w:p>
    <w:p w14:paraId="4A3AA102" w14:textId="1282550A" w:rsidR="00B93470" w:rsidRPr="00575831" w:rsidRDefault="009A6BA8" w:rsidP="009A6BA8">
      <w:pPr>
        <w:pStyle w:val="Odstavecseseznamem"/>
        <w:ind w:left="2160"/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</w:rPr>
        <w:t>Bližší</w:t>
      </w:r>
      <w:r w:rsidR="00B93470" w:rsidRPr="00575831">
        <w:rPr>
          <w:rFonts w:ascii="Segoe UI" w:hAnsi="Segoe UI" w:cs="Segoe UI"/>
        </w:rPr>
        <w:t xml:space="preserve"> specifikace je uve</w:t>
      </w:r>
      <w:r w:rsidR="00B82832">
        <w:rPr>
          <w:rFonts w:ascii="Segoe UI" w:hAnsi="Segoe UI" w:cs="Segoe UI"/>
        </w:rPr>
        <w:t xml:space="preserve">dena v </w:t>
      </w:r>
      <w:bookmarkStart w:id="0" w:name="_GoBack"/>
      <w:bookmarkEnd w:id="0"/>
      <w:r w:rsidR="00B82832" w:rsidRPr="00D84A38">
        <w:rPr>
          <w:rFonts w:ascii="Segoe UI" w:hAnsi="Segoe UI" w:cs="Segoe UI"/>
        </w:rPr>
        <w:t xml:space="preserve">příloze č. 1 </w:t>
      </w:r>
      <w:r w:rsidR="00BB146C">
        <w:rPr>
          <w:rFonts w:ascii="Segoe UI" w:hAnsi="Segoe UI" w:cs="Segoe UI"/>
        </w:rPr>
        <w:t>projektová dokumentace</w:t>
      </w:r>
    </w:p>
    <w:p w14:paraId="463FA0F1" w14:textId="77777777" w:rsidR="00B93470" w:rsidRPr="00575831" w:rsidRDefault="00B93470" w:rsidP="00B93470">
      <w:pPr>
        <w:pStyle w:val="Odstavecseseznamem"/>
        <w:numPr>
          <w:ilvl w:val="0"/>
          <w:numId w:val="28"/>
        </w:numPr>
        <w:spacing w:after="0"/>
        <w:ind w:left="1134" w:hanging="425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575831">
        <w:rPr>
          <w:rFonts w:ascii="Segoe UI" w:hAnsi="Segoe UI" w:cs="Segoe UI"/>
          <w:color w:val="000000" w:themeColor="text1"/>
          <w:sz w:val="24"/>
          <w:szCs w:val="24"/>
        </w:rPr>
        <w:t>Podmínky realizace:</w:t>
      </w:r>
    </w:p>
    <w:p w14:paraId="441C8C8C" w14:textId="77777777" w:rsidR="00B93470" w:rsidRPr="00575831" w:rsidRDefault="00B93470" w:rsidP="00B93470">
      <w:pPr>
        <w:pStyle w:val="Odstavecseseznamem1"/>
        <w:numPr>
          <w:ilvl w:val="0"/>
          <w:numId w:val="30"/>
        </w:numPr>
        <w:ind w:left="1843" w:hanging="425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při pracích na plnění zakázky budou respektovány požadavky zadavatele, jeho zaměstnanců a pověřených zástupců, zhotovitel je povinen dodržovat obecně závazné bezpečnostní předpisy objednatele</w:t>
      </w:r>
    </w:p>
    <w:p w14:paraId="1648BE57" w14:textId="77777777" w:rsidR="00B93470" w:rsidRPr="00575831" w:rsidRDefault="00B93470" w:rsidP="00B93470">
      <w:pPr>
        <w:pStyle w:val="Odstavecseseznamem1"/>
        <w:numPr>
          <w:ilvl w:val="0"/>
          <w:numId w:val="33"/>
        </w:numPr>
        <w:ind w:left="1134" w:hanging="425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Platební podmínky:</w:t>
      </w:r>
    </w:p>
    <w:p w14:paraId="7FBABD29" w14:textId="76D5F0E8" w:rsidR="00B93470" w:rsidRPr="00575831" w:rsidRDefault="00B93470" w:rsidP="00B93470">
      <w:pPr>
        <w:pStyle w:val="Odstavecseseznamem1"/>
        <w:numPr>
          <w:ilvl w:val="0"/>
          <w:numId w:val="34"/>
        </w:numPr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splatnost faktur (daňových dokladů) je </w:t>
      </w:r>
      <w:r w:rsidR="00781E65">
        <w:rPr>
          <w:rFonts w:ascii="Segoe UI" w:hAnsi="Segoe UI" w:cs="Segoe UI"/>
        </w:rPr>
        <w:t>15</w:t>
      </w:r>
      <w:r w:rsidRPr="00575831">
        <w:rPr>
          <w:rFonts w:ascii="Segoe UI" w:hAnsi="Segoe UI" w:cs="Segoe UI"/>
        </w:rPr>
        <w:t xml:space="preserve"> dnů ode dne doručení</w:t>
      </w:r>
    </w:p>
    <w:p w14:paraId="39F7B885" w14:textId="4A117225" w:rsidR="00B93470" w:rsidRPr="00575831" w:rsidRDefault="00B93470" w:rsidP="00B93470">
      <w:pPr>
        <w:pStyle w:val="Odstavecseseznamem1"/>
        <w:numPr>
          <w:ilvl w:val="0"/>
          <w:numId w:val="34"/>
        </w:numPr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faktura bude vystavena vždy po ukončení 1 kalendářního měsíce</w:t>
      </w:r>
      <w:r w:rsidR="001C5812">
        <w:rPr>
          <w:rFonts w:ascii="Segoe UI" w:hAnsi="Segoe UI" w:cs="Segoe UI"/>
        </w:rPr>
        <w:t>, ve kterém je služba poskytována</w:t>
      </w:r>
    </w:p>
    <w:p w14:paraId="6F6E8C12" w14:textId="77777777" w:rsidR="00B93470" w:rsidRPr="00575831" w:rsidRDefault="00B93470" w:rsidP="00B93470">
      <w:pPr>
        <w:pStyle w:val="Odstavecseseznamem1"/>
        <w:ind w:left="1494"/>
        <w:rPr>
          <w:rFonts w:ascii="Segoe UI" w:hAnsi="Segoe UI" w:cs="Segoe UI"/>
        </w:rPr>
      </w:pPr>
    </w:p>
    <w:p w14:paraId="7F0092DC" w14:textId="77777777" w:rsidR="00B93470" w:rsidRPr="00575831" w:rsidRDefault="00B93470" w:rsidP="00B93470">
      <w:pPr>
        <w:pStyle w:val="Odstavecseseznamem1"/>
        <w:ind w:left="1843"/>
        <w:rPr>
          <w:rFonts w:ascii="Segoe UI" w:hAnsi="Segoe UI" w:cs="Segoe UI"/>
        </w:rPr>
      </w:pPr>
    </w:p>
    <w:p w14:paraId="540EF9BB" w14:textId="77777777" w:rsidR="00B93470" w:rsidRDefault="00B93470" w:rsidP="00B93470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7585F685" w14:textId="77777777" w:rsidR="00D05A17" w:rsidRDefault="00D05A17" w:rsidP="00B93470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2F4F34C5" w14:textId="77777777" w:rsidR="00D05A17" w:rsidRPr="00575831" w:rsidRDefault="00D05A17" w:rsidP="00B93470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5D8F65DB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Předpokládaná hodnota zakázky</w:t>
      </w:r>
    </w:p>
    <w:p w14:paraId="6143641D" w14:textId="18031E27" w:rsidR="00B93470" w:rsidRPr="00575831" w:rsidRDefault="00781E65" w:rsidP="00B93470">
      <w:pPr>
        <w:pStyle w:val="Odstavecseseznamem"/>
        <w:numPr>
          <w:ilvl w:val="0"/>
          <w:numId w:val="32"/>
        </w:num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Předpokládaná </w:t>
      </w:r>
      <w:r w:rsidR="007E086F">
        <w:rPr>
          <w:rFonts w:ascii="Segoe UI" w:hAnsi="Segoe UI" w:cs="Segoe UI"/>
        </w:rPr>
        <w:t xml:space="preserve"> hodnota zakázky je </w:t>
      </w:r>
      <w:r>
        <w:rPr>
          <w:rFonts w:ascii="Segoe UI" w:hAnsi="Segoe UI" w:cs="Segoe UI"/>
        </w:rPr>
        <w:t>600 00</w:t>
      </w:r>
      <w:r w:rsidR="00B93470" w:rsidRPr="00575831">
        <w:rPr>
          <w:rFonts w:ascii="Segoe UI" w:hAnsi="Segoe UI" w:cs="Segoe UI"/>
        </w:rPr>
        <w:t xml:space="preserve">,- Kč (slovy: </w:t>
      </w:r>
      <w:proofErr w:type="spellStart"/>
      <w:r>
        <w:rPr>
          <w:rFonts w:ascii="Segoe UI" w:hAnsi="Segoe UI" w:cs="Segoe UI"/>
        </w:rPr>
        <w:t>šestsettisíc</w:t>
      </w:r>
      <w:proofErr w:type="spellEnd"/>
      <w:r>
        <w:rPr>
          <w:rFonts w:ascii="Segoe UI" w:hAnsi="Segoe UI" w:cs="Segoe UI"/>
        </w:rPr>
        <w:t xml:space="preserve"> korun českých) bez DPH</w:t>
      </w:r>
      <w:r w:rsidR="00B93470" w:rsidRPr="00575831">
        <w:rPr>
          <w:rFonts w:ascii="Segoe UI" w:hAnsi="Segoe UI" w:cs="Segoe UI"/>
        </w:rPr>
        <w:t xml:space="preserve">. </w:t>
      </w:r>
    </w:p>
    <w:p w14:paraId="71649967" w14:textId="77777777" w:rsidR="00CA4D2E" w:rsidRPr="00575831" w:rsidRDefault="00B93470" w:rsidP="00B93470">
      <w:pPr>
        <w:pStyle w:val="Odstavecseseznamem"/>
        <w:numPr>
          <w:ilvl w:val="0"/>
          <w:numId w:val="32"/>
        </w:numPr>
        <w:ind w:left="1134" w:hanging="425"/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</w:rPr>
        <w:t>S ohledem na předpokládanou hodnotu zakázky se jedná o zakázku malého rozsahu dle § 12 odst. 3 zákona č. 137/2006 Sb., o veřejných zakázkách, ve znění pozdějších předpisů (dále jen „</w:t>
      </w:r>
      <w:r w:rsidRPr="00575831">
        <w:rPr>
          <w:rFonts w:ascii="Segoe UI" w:hAnsi="Segoe UI" w:cs="Segoe UI"/>
          <w:b/>
        </w:rPr>
        <w:t>zákon</w:t>
      </w:r>
      <w:r w:rsidRPr="00575831">
        <w:rPr>
          <w:rFonts w:ascii="Segoe UI" w:hAnsi="Segoe UI" w:cs="Segoe UI"/>
        </w:rPr>
        <w:t>“), zadávanou v souladu s § 18 odst. 5 téhož zákona.</w:t>
      </w:r>
    </w:p>
    <w:p w14:paraId="3B5E01B3" w14:textId="77777777" w:rsidR="00043B94" w:rsidRPr="00575831" w:rsidRDefault="00043B94" w:rsidP="00043B94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2073FE7B" w14:textId="77777777" w:rsidR="00043B94" w:rsidRPr="00575831" w:rsidRDefault="00043B94" w:rsidP="00043B94">
      <w:pPr>
        <w:pStyle w:val="Odstavecseseznamem"/>
        <w:numPr>
          <w:ilvl w:val="0"/>
          <w:numId w:val="1"/>
        </w:numPr>
        <w:spacing w:after="0"/>
        <w:jc w:val="both"/>
        <w:rPr>
          <w:rFonts w:ascii="Segoe UI" w:hAnsi="Segoe UI" w:cs="Segoe UI"/>
          <w:b/>
          <w:color w:val="244061" w:themeColor="accent1" w:themeShade="80"/>
          <w:sz w:val="24"/>
          <w:szCs w:val="24"/>
        </w:rPr>
      </w:pPr>
      <w:r w:rsidRPr="00575831">
        <w:rPr>
          <w:rFonts w:ascii="Segoe UI" w:hAnsi="Segoe UI" w:cs="Segoe UI"/>
          <w:b/>
          <w:color w:val="244061" w:themeColor="accent1" w:themeShade="80"/>
          <w:sz w:val="24"/>
          <w:szCs w:val="24"/>
        </w:rPr>
        <w:t>Nabídková cena</w:t>
      </w:r>
    </w:p>
    <w:p w14:paraId="1CF66EFB" w14:textId="21362F46" w:rsidR="00043B94" w:rsidRPr="00575831" w:rsidRDefault="00043B94" w:rsidP="00043B94">
      <w:pPr>
        <w:pStyle w:val="Zkladntext"/>
        <w:keepLines/>
        <w:numPr>
          <w:ilvl w:val="0"/>
          <w:numId w:val="39"/>
        </w:numPr>
        <w:spacing w:before="0"/>
        <w:ind w:left="1134" w:right="227" w:hanging="425"/>
        <w:rPr>
          <w:rFonts w:ascii="Segoe UI" w:hAnsi="Segoe UI" w:cs="Segoe UI"/>
          <w:bCs/>
        </w:rPr>
      </w:pPr>
      <w:r w:rsidRPr="00575831">
        <w:rPr>
          <w:rFonts w:ascii="Segoe UI" w:hAnsi="Segoe UI" w:cs="Segoe UI"/>
          <w:bCs/>
        </w:rPr>
        <w:t>Bude stanovena jako pevná sazba bez DPH a včetně DPH za splnění celého předmětu této zakázky</w:t>
      </w:r>
      <w:r w:rsidR="007E086F">
        <w:rPr>
          <w:rFonts w:ascii="Segoe UI" w:hAnsi="Segoe UI" w:cs="Segoe UI"/>
          <w:bCs/>
        </w:rPr>
        <w:t>, rozsah je uveden v příloze.</w:t>
      </w:r>
    </w:p>
    <w:p w14:paraId="34D13E1E" w14:textId="77777777" w:rsidR="00043B94" w:rsidRPr="00575831" w:rsidRDefault="00043B94" w:rsidP="00043B94">
      <w:pPr>
        <w:pStyle w:val="Zkladntext"/>
        <w:keepLines/>
        <w:numPr>
          <w:ilvl w:val="0"/>
          <w:numId w:val="39"/>
        </w:numPr>
        <w:spacing w:before="0"/>
        <w:ind w:left="1134" w:right="227" w:hanging="425"/>
        <w:rPr>
          <w:rFonts w:ascii="Segoe UI" w:hAnsi="Segoe UI" w:cs="Segoe UI"/>
          <w:b/>
          <w:bCs/>
        </w:rPr>
      </w:pPr>
      <w:r w:rsidRPr="00575831">
        <w:rPr>
          <w:rFonts w:ascii="Segoe UI" w:hAnsi="Segoe UI" w:cs="Segoe UI"/>
          <w:b/>
          <w:bCs/>
        </w:rPr>
        <w:t xml:space="preserve">Zadavatel nepřipouští variantní nabídky a nabídky obsahující plnění nad rámec zadávací dokumentace. </w:t>
      </w:r>
    </w:p>
    <w:p w14:paraId="5A48CEDA" w14:textId="77777777" w:rsidR="00043B94" w:rsidRPr="00575831" w:rsidRDefault="00043B94" w:rsidP="00043B94">
      <w:pPr>
        <w:pStyle w:val="Odstavecseseznamem"/>
        <w:ind w:left="1134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363465C0" w14:textId="77777777" w:rsidR="00B50CC6" w:rsidRPr="00575831" w:rsidRDefault="00B50CC6" w:rsidP="00734B65">
      <w:pPr>
        <w:pStyle w:val="Odstavecseseznamem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13304773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Lhůta a místo pro předkládání nabídky</w:t>
      </w:r>
    </w:p>
    <w:p w14:paraId="3E31D24E" w14:textId="45863E61" w:rsidR="00043B94" w:rsidRPr="003555C5" w:rsidRDefault="00043B94" w:rsidP="00043B94">
      <w:pPr>
        <w:pStyle w:val="Odstavecseseznamem"/>
        <w:numPr>
          <w:ilvl w:val="0"/>
          <w:numId w:val="35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Posledn</w:t>
      </w:r>
      <w:r w:rsidR="007E086F">
        <w:rPr>
          <w:rFonts w:ascii="Segoe UI" w:hAnsi="Segoe UI" w:cs="Segoe UI"/>
        </w:rPr>
        <w:t xml:space="preserve">ím dnem </w:t>
      </w:r>
      <w:r w:rsidR="00B82832">
        <w:rPr>
          <w:rFonts w:ascii="Segoe UI" w:hAnsi="Segoe UI" w:cs="Segoe UI"/>
        </w:rPr>
        <w:t xml:space="preserve">doručení nabídky </w:t>
      </w:r>
      <w:r w:rsidR="00B82832" w:rsidRPr="003555C5">
        <w:rPr>
          <w:rFonts w:ascii="Segoe UI" w:hAnsi="Segoe UI" w:cs="Segoe UI"/>
        </w:rPr>
        <w:t>je</w:t>
      </w:r>
      <w:r w:rsidR="003555C5">
        <w:rPr>
          <w:rFonts w:ascii="Segoe UI" w:hAnsi="Segoe UI" w:cs="Segoe UI"/>
        </w:rPr>
        <w:t xml:space="preserve">. </w:t>
      </w:r>
      <w:proofErr w:type="gramStart"/>
      <w:r w:rsidR="00781E65">
        <w:rPr>
          <w:rFonts w:ascii="Segoe UI" w:hAnsi="Segoe UI" w:cs="Segoe UI"/>
        </w:rPr>
        <w:t>25</w:t>
      </w:r>
      <w:r w:rsidR="00781E65" w:rsidRPr="00D84A38">
        <w:rPr>
          <w:rFonts w:ascii="Segoe UI" w:hAnsi="Segoe UI" w:cs="Segoe UI"/>
        </w:rPr>
        <w:t>.8</w:t>
      </w:r>
      <w:r w:rsidR="007E086F" w:rsidRPr="00D84A38">
        <w:rPr>
          <w:rFonts w:ascii="Segoe UI" w:hAnsi="Segoe UI" w:cs="Segoe UI"/>
        </w:rPr>
        <w:t>.</w:t>
      </w:r>
      <w:r w:rsidR="005F01A9" w:rsidRPr="00D84A38">
        <w:rPr>
          <w:rFonts w:ascii="Segoe UI" w:hAnsi="Segoe UI" w:cs="Segoe UI"/>
        </w:rPr>
        <w:t xml:space="preserve"> </w:t>
      </w:r>
      <w:r w:rsidRPr="00D84A38">
        <w:rPr>
          <w:rFonts w:ascii="Segoe UI" w:hAnsi="Segoe UI" w:cs="Segoe UI"/>
        </w:rPr>
        <w:t>201</w:t>
      </w:r>
      <w:r w:rsidR="009A6BA8" w:rsidRPr="00D84A38">
        <w:rPr>
          <w:rFonts w:ascii="Segoe UI" w:hAnsi="Segoe UI" w:cs="Segoe UI"/>
        </w:rPr>
        <w:t>6</w:t>
      </w:r>
      <w:r w:rsidRPr="00D84A38">
        <w:rPr>
          <w:rFonts w:ascii="Segoe UI" w:hAnsi="Segoe UI" w:cs="Segoe UI"/>
        </w:rPr>
        <w:t xml:space="preserve"> 12.00</w:t>
      </w:r>
      <w:proofErr w:type="gramEnd"/>
      <w:r w:rsidRPr="00D84A38">
        <w:rPr>
          <w:rFonts w:ascii="Segoe UI" w:hAnsi="Segoe UI" w:cs="Segoe UI"/>
        </w:rPr>
        <w:t xml:space="preserve"> hod</w:t>
      </w:r>
    </w:p>
    <w:p w14:paraId="185DD7C6" w14:textId="53BCC73B" w:rsidR="00043B94" w:rsidRPr="00575831" w:rsidRDefault="00043B94" w:rsidP="00043B94">
      <w:pPr>
        <w:pStyle w:val="Odstavecseseznamem"/>
        <w:numPr>
          <w:ilvl w:val="0"/>
          <w:numId w:val="35"/>
        </w:numPr>
        <w:ind w:left="1134" w:hanging="425"/>
        <w:jc w:val="both"/>
        <w:rPr>
          <w:rFonts w:ascii="Segoe UI" w:hAnsi="Segoe UI" w:cs="Segoe UI"/>
        </w:rPr>
      </w:pPr>
      <w:r w:rsidRPr="003555C5">
        <w:rPr>
          <w:rFonts w:ascii="Segoe UI" w:hAnsi="Segoe UI" w:cs="Segoe UI"/>
        </w:rPr>
        <w:t xml:space="preserve">Otevírání obálek s nabídkami proběhne dne  </w:t>
      </w:r>
      <w:proofErr w:type="gramStart"/>
      <w:r w:rsidR="00781E65">
        <w:rPr>
          <w:rFonts w:ascii="Segoe UI" w:hAnsi="Segoe UI" w:cs="Segoe UI"/>
        </w:rPr>
        <w:t>25.8.</w:t>
      </w:r>
      <w:r w:rsidR="005F01A9" w:rsidRPr="003555C5">
        <w:rPr>
          <w:rFonts w:ascii="Segoe UI" w:hAnsi="Segoe UI" w:cs="Segoe UI"/>
        </w:rPr>
        <w:t xml:space="preserve"> </w:t>
      </w:r>
      <w:r w:rsidRPr="003555C5">
        <w:rPr>
          <w:rFonts w:ascii="Segoe UI" w:hAnsi="Segoe UI" w:cs="Segoe UI"/>
        </w:rPr>
        <w:t>201</w:t>
      </w:r>
      <w:r w:rsidR="009A6BA8">
        <w:rPr>
          <w:rFonts w:ascii="Segoe UI" w:hAnsi="Segoe UI" w:cs="Segoe UI"/>
        </w:rPr>
        <w:t>6</w:t>
      </w:r>
      <w:proofErr w:type="gramEnd"/>
      <w:r w:rsidRPr="003555C5">
        <w:rPr>
          <w:rFonts w:ascii="Segoe UI" w:hAnsi="Segoe UI" w:cs="Segoe UI"/>
        </w:rPr>
        <w:t xml:space="preserve"> v 1</w:t>
      </w:r>
      <w:r w:rsidR="009A6BA8">
        <w:rPr>
          <w:rFonts w:ascii="Segoe UI" w:hAnsi="Segoe UI" w:cs="Segoe UI"/>
        </w:rPr>
        <w:t>3</w:t>
      </w:r>
      <w:r w:rsidRPr="003555C5">
        <w:rPr>
          <w:rFonts w:ascii="Segoe UI" w:hAnsi="Segoe UI" w:cs="Segoe UI"/>
        </w:rPr>
        <w:t>. hod</w:t>
      </w:r>
      <w:r w:rsidR="009A6BA8">
        <w:rPr>
          <w:rFonts w:ascii="Segoe UI" w:hAnsi="Segoe UI" w:cs="Segoe UI"/>
        </w:rPr>
        <w:t xml:space="preserve"> v sídle zadavatele.</w:t>
      </w:r>
    </w:p>
    <w:p w14:paraId="632B8DCF" w14:textId="40F6C52E" w:rsidR="00CA4D2E" w:rsidRPr="00575831" w:rsidRDefault="00043B94" w:rsidP="00043B94">
      <w:pPr>
        <w:pStyle w:val="Odstavecseseznamem"/>
        <w:numPr>
          <w:ilvl w:val="0"/>
          <w:numId w:val="35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Nabídka je pro uchazeče závazná po dobu </w:t>
      </w:r>
      <w:r w:rsidR="009A6BA8">
        <w:rPr>
          <w:rFonts w:ascii="Segoe UI" w:hAnsi="Segoe UI" w:cs="Segoe UI"/>
        </w:rPr>
        <w:t xml:space="preserve">třech měsíců </w:t>
      </w:r>
      <w:r w:rsidRPr="00575831">
        <w:rPr>
          <w:rFonts w:ascii="Segoe UI" w:hAnsi="Segoe UI" w:cs="Segoe UI"/>
        </w:rPr>
        <w:t xml:space="preserve"> dnů ode dne otevírání obálek.</w:t>
      </w:r>
    </w:p>
    <w:p w14:paraId="18EC37F6" w14:textId="77777777" w:rsidR="00043B94" w:rsidRPr="00575831" w:rsidRDefault="00043B94" w:rsidP="00043B94">
      <w:pPr>
        <w:pStyle w:val="Odstavecseseznamem"/>
        <w:ind w:left="1134"/>
        <w:jc w:val="both"/>
        <w:rPr>
          <w:rFonts w:ascii="Segoe UI" w:hAnsi="Segoe UI" w:cs="Segoe UI"/>
        </w:rPr>
      </w:pPr>
    </w:p>
    <w:p w14:paraId="392B9236" w14:textId="6D350015" w:rsidR="00CA4D2E" w:rsidRDefault="00BB146C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>
        <w:rPr>
          <w:rFonts w:ascii="Segoe UI" w:hAnsi="Segoe UI" w:cs="Segoe UI"/>
          <w:b/>
          <w:color w:val="17365D"/>
          <w:sz w:val="24"/>
          <w:szCs w:val="24"/>
        </w:rPr>
        <w:t>Doba a m</w:t>
      </w:r>
      <w:r w:rsidR="00CA4D2E" w:rsidRPr="00575831">
        <w:rPr>
          <w:rFonts w:ascii="Segoe UI" w:hAnsi="Segoe UI" w:cs="Segoe UI"/>
          <w:b/>
          <w:color w:val="17365D"/>
          <w:sz w:val="24"/>
          <w:szCs w:val="24"/>
        </w:rPr>
        <w:t>ísto plnění zakázky</w:t>
      </w:r>
    </w:p>
    <w:p w14:paraId="255126E2" w14:textId="08B59E15" w:rsidR="00BB146C" w:rsidRPr="00BB146C" w:rsidRDefault="00BB146C" w:rsidP="00BB146C">
      <w:pPr>
        <w:pStyle w:val="Odstavecseseznamem"/>
        <w:jc w:val="both"/>
        <w:rPr>
          <w:rFonts w:ascii="Segoe UI" w:hAnsi="Segoe UI" w:cs="Segoe UI"/>
          <w:color w:val="17365D"/>
        </w:rPr>
      </w:pPr>
      <w:r w:rsidRPr="00BB146C">
        <w:rPr>
          <w:rFonts w:ascii="Segoe UI" w:hAnsi="Segoe UI" w:cs="Segoe UI"/>
          <w:color w:val="17365D"/>
        </w:rPr>
        <w:t>Září – listopad 2016</w:t>
      </w:r>
    </w:p>
    <w:p w14:paraId="57950426" w14:textId="40E025FA" w:rsidR="00CA4D2E" w:rsidRPr="00575831" w:rsidRDefault="009A6BA8" w:rsidP="00B93470">
      <w:pPr>
        <w:pStyle w:val="Odstavecseseznamem"/>
        <w:ind w:left="1440" w:hanging="73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Ulice Školní x Hlavní, komunikace č. II</w:t>
      </w:r>
      <w:r w:rsidR="00781E6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102</w:t>
      </w:r>
    </w:p>
    <w:p w14:paraId="0ACCFA2D" w14:textId="77777777" w:rsidR="00B93470" w:rsidRPr="00575831" w:rsidRDefault="00B93470" w:rsidP="00734B65">
      <w:pPr>
        <w:pStyle w:val="Odstavecseseznamem"/>
        <w:ind w:left="1440"/>
        <w:jc w:val="both"/>
        <w:rPr>
          <w:rFonts w:ascii="Segoe UI" w:hAnsi="Segoe UI" w:cs="Segoe UI"/>
          <w:b/>
        </w:rPr>
      </w:pPr>
    </w:p>
    <w:p w14:paraId="128614E1" w14:textId="77777777" w:rsidR="00774412" w:rsidRDefault="00774412" w:rsidP="009A6BA8">
      <w:pPr>
        <w:pStyle w:val="Odstavecseseznamem"/>
        <w:spacing w:after="0"/>
        <w:jc w:val="both"/>
        <w:rPr>
          <w:rFonts w:ascii="Segoe UI" w:hAnsi="Segoe UI" w:cs="Segoe UI"/>
          <w:b/>
          <w:color w:val="17365D"/>
          <w:sz w:val="24"/>
          <w:szCs w:val="24"/>
        </w:rPr>
      </w:pPr>
    </w:p>
    <w:p w14:paraId="47CEFD78" w14:textId="77777777" w:rsidR="00CA4D2E" w:rsidRPr="00575831" w:rsidRDefault="00CA4D2E" w:rsidP="00043B94">
      <w:pPr>
        <w:pStyle w:val="Odstavecseseznamem"/>
        <w:numPr>
          <w:ilvl w:val="0"/>
          <w:numId w:val="1"/>
        </w:numPr>
        <w:spacing w:after="0"/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Prokázání kvalifikačních předpokladů</w:t>
      </w:r>
    </w:p>
    <w:p w14:paraId="6ADEB896" w14:textId="77777777" w:rsidR="00043B94" w:rsidRPr="00575831" w:rsidRDefault="00043B94" w:rsidP="00043B9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1134" w:hanging="425"/>
        <w:rPr>
          <w:rFonts w:ascii="Segoe UI" w:hAnsi="Segoe UI" w:cs="Segoe UI"/>
          <w:sz w:val="24"/>
          <w:szCs w:val="24"/>
        </w:rPr>
      </w:pPr>
      <w:r w:rsidRPr="00575831">
        <w:rPr>
          <w:rFonts w:ascii="Segoe UI" w:hAnsi="Segoe UI" w:cs="Segoe UI"/>
          <w:sz w:val="24"/>
          <w:szCs w:val="24"/>
        </w:rPr>
        <w:t>Uchazeč je povinen doložit:</w:t>
      </w:r>
    </w:p>
    <w:p w14:paraId="7D5C4414" w14:textId="6839C8E5" w:rsidR="00043B94" w:rsidRDefault="00043B94" w:rsidP="00043B94">
      <w:pPr>
        <w:numPr>
          <w:ilvl w:val="0"/>
          <w:numId w:val="37"/>
        </w:numPr>
        <w:spacing w:after="0" w:line="240" w:lineRule="auto"/>
        <w:ind w:left="1843" w:hanging="425"/>
        <w:rPr>
          <w:rFonts w:ascii="Segoe UI" w:hAnsi="Segoe UI" w:cs="Segoe UI"/>
          <w:sz w:val="24"/>
          <w:szCs w:val="24"/>
        </w:rPr>
      </w:pPr>
      <w:r w:rsidRPr="00575831">
        <w:rPr>
          <w:rFonts w:ascii="Segoe UI" w:hAnsi="Segoe UI" w:cs="Segoe UI"/>
          <w:sz w:val="24"/>
          <w:szCs w:val="24"/>
        </w:rPr>
        <w:t>prokázání základních kvalifikačních předpokladů dle §53 zákona</w:t>
      </w:r>
      <w:r w:rsidR="001C5812">
        <w:rPr>
          <w:rFonts w:ascii="Segoe UI" w:hAnsi="Segoe UI" w:cs="Segoe UI"/>
          <w:sz w:val="24"/>
          <w:szCs w:val="24"/>
        </w:rPr>
        <w:t>, na konci tohoto dokumentu je přiloženo</w:t>
      </w:r>
      <w:r w:rsidRPr="00575831">
        <w:rPr>
          <w:rFonts w:ascii="Segoe UI" w:hAnsi="Segoe UI" w:cs="Segoe UI"/>
          <w:sz w:val="24"/>
          <w:szCs w:val="24"/>
        </w:rPr>
        <w:t xml:space="preserve"> </w:t>
      </w:r>
      <w:r w:rsidR="001C5812">
        <w:rPr>
          <w:rFonts w:ascii="Segoe UI" w:hAnsi="Segoe UI" w:cs="Segoe UI"/>
          <w:sz w:val="24"/>
          <w:szCs w:val="24"/>
        </w:rPr>
        <w:t>čestné prohlášení</w:t>
      </w:r>
    </w:p>
    <w:p w14:paraId="5EFBCCF4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Obsah nabídky</w:t>
      </w:r>
    </w:p>
    <w:p w14:paraId="015434E2" w14:textId="77777777" w:rsidR="00CA4D2E" w:rsidRPr="00575831" w:rsidRDefault="00CA4D2E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Krycí list obsahující identifikační údaje uchazeče</w:t>
      </w:r>
    </w:p>
    <w:p w14:paraId="167D6EFD" w14:textId="671F11D5" w:rsidR="00CA4D2E" w:rsidRPr="00575831" w:rsidRDefault="00CA4D2E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 xml:space="preserve">Nabídková cena </w:t>
      </w:r>
    </w:p>
    <w:p w14:paraId="65178BD1" w14:textId="77777777" w:rsidR="00CA4D2E" w:rsidRPr="00575831" w:rsidRDefault="00CA4D2E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Kontaktní osoby</w:t>
      </w:r>
    </w:p>
    <w:p w14:paraId="535BC733" w14:textId="77777777" w:rsidR="00CA4D2E" w:rsidRDefault="00CA4D2E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Doklady prokazující splnění kvalifikačních předpokladů</w:t>
      </w:r>
    </w:p>
    <w:p w14:paraId="41034CB7" w14:textId="1F2EC0EE" w:rsidR="00AC4738" w:rsidRPr="00575831" w:rsidRDefault="00AC4738" w:rsidP="00C70920">
      <w:pPr>
        <w:pStyle w:val="Odstavecseseznamem"/>
        <w:numPr>
          <w:ilvl w:val="0"/>
          <w:numId w:val="10"/>
        </w:num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Návrh smlouvy</w:t>
      </w:r>
    </w:p>
    <w:p w14:paraId="02F5D1D6" w14:textId="77777777" w:rsidR="00CA4D2E" w:rsidRPr="00575831" w:rsidRDefault="00CA4D2E" w:rsidP="00734B65">
      <w:pPr>
        <w:jc w:val="both"/>
        <w:rPr>
          <w:rFonts w:ascii="Segoe UI" w:hAnsi="Segoe UI" w:cs="Segoe UI"/>
        </w:rPr>
      </w:pPr>
    </w:p>
    <w:p w14:paraId="2B7FBE35" w14:textId="77777777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Způsob zpracování nabídky</w:t>
      </w:r>
    </w:p>
    <w:p w14:paraId="5EB0CB53" w14:textId="77777777" w:rsidR="00CA4D2E" w:rsidRDefault="00C70920" w:rsidP="00C70920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Nabídka může být zpracována pouze v českém jazyce.</w:t>
      </w:r>
    </w:p>
    <w:p w14:paraId="2F4717BD" w14:textId="20C05334" w:rsidR="00832ED7" w:rsidRPr="00575831" w:rsidRDefault="00832ED7" w:rsidP="00C70920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Uchazeči si mohou domluvit obhlídku </w:t>
      </w:r>
      <w:r w:rsidR="009A6BA8">
        <w:rPr>
          <w:rFonts w:ascii="Segoe UI" w:hAnsi="Segoe UI" w:cs="Segoe UI"/>
        </w:rPr>
        <w:t>s kontaktní osobou</w:t>
      </w:r>
    </w:p>
    <w:p w14:paraId="3F75185A" w14:textId="4F38FDD3" w:rsidR="00C70920" w:rsidRDefault="00C70920" w:rsidP="00C70920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  <w:b/>
        </w:rPr>
      </w:pPr>
      <w:r w:rsidRPr="00575831">
        <w:rPr>
          <w:rFonts w:ascii="Segoe UI" w:hAnsi="Segoe UI" w:cs="Segoe UI"/>
          <w:b/>
        </w:rPr>
        <w:t xml:space="preserve">Nabídka může být předložena pouze v listinné formě, a to buď poštou doporučeně nebo osobně do </w:t>
      </w:r>
      <w:r w:rsidR="009A6BA8">
        <w:rPr>
          <w:rFonts w:ascii="Segoe UI" w:hAnsi="Segoe UI" w:cs="Segoe UI"/>
          <w:b/>
        </w:rPr>
        <w:t xml:space="preserve">sídla </w:t>
      </w:r>
      <w:r w:rsidR="00331ACC">
        <w:rPr>
          <w:rFonts w:ascii="Segoe UI" w:hAnsi="Segoe UI" w:cs="Segoe UI"/>
          <w:b/>
        </w:rPr>
        <w:t>zadavatele</w:t>
      </w:r>
      <w:r w:rsidR="009A6BA8">
        <w:rPr>
          <w:rFonts w:ascii="Segoe UI" w:hAnsi="Segoe UI" w:cs="Segoe UI"/>
          <w:b/>
        </w:rPr>
        <w:t>.</w:t>
      </w:r>
    </w:p>
    <w:p w14:paraId="0A340F70" w14:textId="1B14AE6F" w:rsidR="00CA4D2E" w:rsidRPr="00904ADB" w:rsidRDefault="00C70920" w:rsidP="00904ADB">
      <w:pPr>
        <w:pStyle w:val="Odstavecseseznamem"/>
        <w:numPr>
          <w:ilvl w:val="0"/>
          <w:numId w:val="12"/>
        </w:numPr>
        <w:ind w:left="1134" w:hanging="425"/>
        <w:jc w:val="both"/>
        <w:rPr>
          <w:rFonts w:ascii="Segoe UI" w:hAnsi="Segoe UI" w:cs="Segoe UI"/>
          <w:b/>
        </w:rPr>
      </w:pPr>
      <w:r w:rsidRPr="00904ADB">
        <w:rPr>
          <w:rFonts w:ascii="Segoe UI" w:hAnsi="Segoe UI" w:cs="Segoe UI"/>
        </w:rPr>
        <w:lastRenderedPageBreak/>
        <w:t>Nabídka v listinné podobě vč. dokladů požadovaných zadavatelem se podává v řádně uzavřené obálce, označené „</w:t>
      </w:r>
      <w:r w:rsidRPr="00904ADB">
        <w:rPr>
          <w:rFonts w:ascii="Segoe UI" w:hAnsi="Segoe UI" w:cs="Segoe UI"/>
          <w:b/>
        </w:rPr>
        <w:t xml:space="preserve">Nabídka - NEOTEVÍRAT – Výběrové řízení </w:t>
      </w:r>
      <w:r w:rsidR="009A6BA8" w:rsidRPr="00904ADB">
        <w:rPr>
          <w:rFonts w:ascii="Segoe UI" w:hAnsi="Segoe UI" w:cs="Segoe UI"/>
          <w:b/>
        </w:rPr>
        <w:t>3</w:t>
      </w:r>
      <w:r w:rsidRPr="00904ADB">
        <w:rPr>
          <w:rFonts w:ascii="Segoe UI" w:hAnsi="Segoe UI" w:cs="Segoe UI"/>
          <w:b/>
        </w:rPr>
        <w:t>/201</w:t>
      </w:r>
      <w:r w:rsidR="009A6BA8" w:rsidRPr="00904ADB">
        <w:rPr>
          <w:rFonts w:ascii="Segoe UI" w:hAnsi="Segoe UI" w:cs="Segoe UI"/>
          <w:b/>
        </w:rPr>
        <w:t>6</w:t>
      </w:r>
      <w:r w:rsidRPr="00904ADB">
        <w:rPr>
          <w:rFonts w:ascii="Segoe UI" w:hAnsi="Segoe UI" w:cs="Segoe UI"/>
          <w:b/>
        </w:rPr>
        <w:t xml:space="preserve"> </w:t>
      </w:r>
      <w:r w:rsidR="009A6BA8" w:rsidRPr="00904ADB">
        <w:rPr>
          <w:rFonts w:ascii="Segoe UI" w:hAnsi="Segoe UI" w:cs="Segoe UI"/>
          <w:b/>
        </w:rPr>
        <w:t xml:space="preserve">úprava stávajícího přechodu pro chodce v </w:t>
      </w:r>
      <w:proofErr w:type="spellStart"/>
      <w:proofErr w:type="gramStart"/>
      <w:r w:rsidR="009A6BA8" w:rsidRPr="00904ADB">
        <w:rPr>
          <w:rFonts w:ascii="Segoe UI" w:hAnsi="Segoe UI" w:cs="Segoe UI"/>
          <w:b/>
        </w:rPr>
        <w:t>ul.Hlavní</w:t>
      </w:r>
      <w:proofErr w:type="spellEnd"/>
      <w:proofErr w:type="gramEnd"/>
      <w:r w:rsidR="009A6BA8" w:rsidRPr="00904ADB">
        <w:rPr>
          <w:rFonts w:ascii="Segoe UI" w:hAnsi="Segoe UI" w:cs="Segoe UI"/>
          <w:b/>
        </w:rPr>
        <w:t xml:space="preserve"> x Školní,</w:t>
      </w:r>
      <w:r w:rsidRPr="00904ADB">
        <w:rPr>
          <w:rFonts w:ascii="Segoe UI" w:hAnsi="Segoe UI" w:cs="Segoe UI"/>
        </w:rPr>
        <w:t>“. Na obálce musí být též uvedena obchodní firma nebo název a adresa uchazeče.</w:t>
      </w:r>
    </w:p>
    <w:p w14:paraId="0A40EDE5" w14:textId="77777777" w:rsidR="00CA4D2E" w:rsidRPr="00575831" w:rsidRDefault="00CA4D2E" w:rsidP="00466A9D">
      <w:pPr>
        <w:pStyle w:val="Odstavecseseznamem"/>
        <w:ind w:left="1440"/>
        <w:jc w:val="both"/>
        <w:rPr>
          <w:rFonts w:ascii="Segoe UI" w:hAnsi="Segoe UI" w:cs="Segoe UI"/>
        </w:rPr>
      </w:pPr>
    </w:p>
    <w:p w14:paraId="77F31220" w14:textId="77777777" w:rsidR="00CA4D2E" w:rsidRPr="00575831" w:rsidRDefault="00C70920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Kritéria h</w:t>
      </w:r>
      <w:r w:rsidR="00CA4D2E" w:rsidRPr="00575831">
        <w:rPr>
          <w:rFonts w:ascii="Segoe UI" w:hAnsi="Segoe UI" w:cs="Segoe UI"/>
          <w:b/>
          <w:color w:val="17365D"/>
          <w:sz w:val="24"/>
          <w:szCs w:val="24"/>
        </w:rPr>
        <w:t xml:space="preserve">odnocení </w:t>
      </w:r>
      <w:r w:rsidR="00BA457C" w:rsidRPr="00575831">
        <w:rPr>
          <w:rFonts w:ascii="Segoe UI" w:hAnsi="Segoe UI" w:cs="Segoe UI"/>
          <w:b/>
          <w:color w:val="17365D"/>
          <w:sz w:val="24"/>
          <w:szCs w:val="24"/>
        </w:rPr>
        <w:t>nabídek</w:t>
      </w:r>
    </w:p>
    <w:p w14:paraId="430B4EB6" w14:textId="77777777" w:rsidR="00BA457C" w:rsidRPr="00575831" w:rsidRDefault="00C70920" w:rsidP="00C70920">
      <w:pPr>
        <w:pStyle w:val="Zkladntext"/>
        <w:numPr>
          <w:ilvl w:val="0"/>
          <w:numId w:val="40"/>
        </w:numPr>
        <w:spacing w:before="60"/>
        <w:ind w:left="1134" w:hanging="425"/>
        <w:rPr>
          <w:rFonts w:ascii="Segoe UI" w:hAnsi="Segoe UI" w:cs="Segoe UI"/>
          <w:color w:val="000000"/>
        </w:rPr>
      </w:pPr>
      <w:r w:rsidRPr="00575831">
        <w:rPr>
          <w:rFonts w:ascii="Segoe UI" w:hAnsi="Segoe UI" w:cs="Segoe UI"/>
          <w:b/>
          <w:bCs/>
        </w:rPr>
        <w:t>100% cenová nabídka</w:t>
      </w:r>
    </w:p>
    <w:p w14:paraId="23D763FA" w14:textId="77777777" w:rsidR="00B50CC6" w:rsidRPr="00575831" w:rsidRDefault="00B50CC6" w:rsidP="00734B65">
      <w:pPr>
        <w:jc w:val="both"/>
        <w:rPr>
          <w:rFonts w:ascii="Segoe UI" w:hAnsi="Segoe UI" w:cs="Segoe UI"/>
          <w:b/>
          <w:color w:val="17365D"/>
        </w:rPr>
      </w:pPr>
    </w:p>
    <w:p w14:paraId="192328B7" w14:textId="7B2DA2CB" w:rsidR="00CA4D2E" w:rsidRPr="00575831" w:rsidRDefault="00CA4D2E" w:rsidP="00734B65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Návrh smlouvy</w:t>
      </w:r>
    </w:p>
    <w:p w14:paraId="74DDC57A" w14:textId="75BA8E14" w:rsidR="00CA4D2E" w:rsidRPr="00575831" w:rsidRDefault="00CA4D2E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  <w:b/>
          <w:color w:val="17365D"/>
        </w:rPr>
      </w:pPr>
      <w:r w:rsidRPr="00575831">
        <w:rPr>
          <w:rFonts w:ascii="Segoe UI" w:hAnsi="Segoe UI" w:cs="Segoe UI"/>
        </w:rPr>
        <w:t>V návrhu</w:t>
      </w:r>
      <w:r w:rsidR="00CE3956">
        <w:rPr>
          <w:rFonts w:ascii="Segoe UI" w:hAnsi="Segoe UI" w:cs="Segoe UI"/>
        </w:rPr>
        <w:t xml:space="preserve"> smlouvy jsou stanoveny</w:t>
      </w:r>
      <w:r w:rsidRPr="00575831">
        <w:rPr>
          <w:rFonts w:ascii="Segoe UI" w:hAnsi="Segoe UI" w:cs="Segoe UI"/>
        </w:rPr>
        <w:t xml:space="preserve"> závazné obchodní podmínky, které musí uchazeč akceptovat. Uchazeč může doplňovat pouze cen</w:t>
      </w:r>
      <w:r w:rsidR="00CE3956">
        <w:rPr>
          <w:rFonts w:ascii="Segoe UI" w:hAnsi="Segoe UI" w:cs="Segoe UI"/>
        </w:rPr>
        <w:t>u.</w:t>
      </w:r>
    </w:p>
    <w:p w14:paraId="7AEDC0B8" w14:textId="6A54A291" w:rsidR="00CA4D2E" w:rsidRPr="00575831" w:rsidRDefault="00CA4D2E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  <w:b/>
          <w:color w:val="17365D"/>
        </w:rPr>
      </w:pPr>
      <w:r w:rsidRPr="00575831">
        <w:rPr>
          <w:rFonts w:ascii="Segoe UI" w:hAnsi="Segoe UI" w:cs="Segoe UI"/>
        </w:rPr>
        <w:t>Smlouva musí být uzavřena v souladu s návrhem v nabídce a po celou dobu její platnosti by neměla být měněna.</w:t>
      </w:r>
    </w:p>
    <w:p w14:paraId="0E074629" w14:textId="77777777" w:rsidR="00CA4D2E" w:rsidRPr="00575831" w:rsidRDefault="00CA4D2E" w:rsidP="00734B65">
      <w:pPr>
        <w:pStyle w:val="Odstavecseseznamem"/>
        <w:ind w:left="1440"/>
        <w:jc w:val="both"/>
        <w:rPr>
          <w:rFonts w:ascii="Segoe UI" w:hAnsi="Segoe UI" w:cs="Segoe UI"/>
          <w:b/>
          <w:color w:val="17365D"/>
        </w:rPr>
      </w:pPr>
    </w:p>
    <w:p w14:paraId="6B56BFB1" w14:textId="3F198EC1" w:rsidR="00BB146C" w:rsidRPr="00BB146C" w:rsidRDefault="00CA4D2E" w:rsidP="00BB146C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color w:val="17365D"/>
          <w:sz w:val="24"/>
          <w:szCs w:val="24"/>
        </w:rPr>
      </w:pPr>
      <w:r w:rsidRPr="00575831">
        <w:rPr>
          <w:rFonts w:ascii="Segoe UI" w:hAnsi="Segoe UI" w:cs="Segoe UI"/>
          <w:b/>
          <w:color w:val="17365D"/>
          <w:sz w:val="24"/>
          <w:szCs w:val="24"/>
        </w:rPr>
        <w:t>Ostatní podmínky</w:t>
      </w:r>
    </w:p>
    <w:p w14:paraId="5C8C57F9" w14:textId="77777777" w:rsidR="00C70920" w:rsidRPr="00575831" w:rsidRDefault="00C70920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Veškeré náklady spojené se zpracováním nabídky nese zájemce, a to i v případě, že nebude vybrán nebo se nebude zakázka realizovat.</w:t>
      </w:r>
    </w:p>
    <w:p w14:paraId="0F17C1DA" w14:textId="77777777" w:rsidR="00C70920" w:rsidRPr="00575831" w:rsidRDefault="00C70920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Zadavatel si vyhrazuje právo odmítnout všechny předložené nabídky.</w:t>
      </w:r>
    </w:p>
    <w:p w14:paraId="1D748C3C" w14:textId="6DC4E363" w:rsidR="00C70920" w:rsidRDefault="00C70920" w:rsidP="00C70920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575831">
        <w:rPr>
          <w:rFonts w:ascii="Segoe UI" w:hAnsi="Segoe UI" w:cs="Segoe UI"/>
        </w:rPr>
        <w:t>Zadavatel si vyhrazuje právo zrušit výběrové řízení do uzavření smlouvy.</w:t>
      </w:r>
    </w:p>
    <w:p w14:paraId="2E9A6965" w14:textId="573A69EA" w:rsidR="00BB146C" w:rsidRDefault="00BB146C" w:rsidP="00BB146C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BB146C">
        <w:rPr>
          <w:rFonts w:ascii="Segoe UI" w:hAnsi="Segoe UI" w:cs="Segoe UI"/>
        </w:rPr>
        <w:t>Pokud nabídka nebude úplná nebo nebude obsahovat veškeré doklady a informace ve formě stanovené těmito zadávacími podmínkami, může to mít za následek vyřazení nabídky; takováto nabídka nebude hodnocena.</w:t>
      </w:r>
    </w:p>
    <w:p w14:paraId="74CA04AE" w14:textId="545DAD4F" w:rsidR="00BB146C" w:rsidRDefault="00BB146C" w:rsidP="00BB146C">
      <w:pPr>
        <w:pStyle w:val="Odstavecseseznamem"/>
        <w:numPr>
          <w:ilvl w:val="0"/>
          <w:numId w:val="19"/>
        </w:numPr>
        <w:ind w:left="1134" w:hanging="425"/>
        <w:jc w:val="both"/>
        <w:rPr>
          <w:rFonts w:ascii="Segoe UI" w:hAnsi="Segoe UI" w:cs="Segoe UI"/>
        </w:rPr>
      </w:pPr>
      <w:r w:rsidRPr="00BB146C">
        <w:rPr>
          <w:rFonts w:ascii="Segoe UI" w:hAnsi="Segoe UI" w:cs="Segoe UI"/>
        </w:rPr>
        <w:t>Zadavatel si vyhrazuje právo zrušit zadávací řízení kdykoliv až do uzavření smlouvy s vítězným uchazečem.</w:t>
      </w:r>
    </w:p>
    <w:p w14:paraId="361FC0ED" w14:textId="77777777" w:rsidR="000679B4" w:rsidRDefault="000679B4" w:rsidP="000679B4">
      <w:pPr>
        <w:pStyle w:val="Bezmezer"/>
      </w:pPr>
    </w:p>
    <w:p w14:paraId="60DACAFC" w14:textId="77777777" w:rsidR="000679B4" w:rsidRPr="000679B4" w:rsidRDefault="000679B4" w:rsidP="000679B4">
      <w:pPr>
        <w:pStyle w:val="Bezmezer"/>
        <w:rPr>
          <w:rFonts w:ascii="Segoe UI" w:hAnsi="Segoe UI" w:cs="Segoe UI"/>
        </w:rPr>
      </w:pPr>
    </w:p>
    <w:p w14:paraId="4A1CA5A5" w14:textId="68996C40" w:rsidR="000679B4" w:rsidRPr="000679B4" w:rsidRDefault="000679B4" w:rsidP="000679B4">
      <w:pPr>
        <w:pStyle w:val="Bezmezer"/>
        <w:rPr>
          <w:rFonts w:ascii="Segoe UI" w:hAnsi="Segoe UI" w:cs="Segoe UI"/>
        </w:rPr>
      </w:pPr>
      <w:r w:rsidRPr="000679B4">
        <w:rPr>
          <w:rFonts w:ascii="Segoe UI" w:hAnsi="Segoe UI" w:cs="Segoe UI"/>
        </w:rPr>
        <w:t xml:space="preserve">Příloha: </w:t>
      </w:r>
    </w:p>
    <w:p w14:paraId="0139F5D6" w14:textId="7D1DCF64" w:rsidR="000679B4" w:rsidRPr="000679B4" w:rsidRDefault="00781E65" w:rsidP="000679B4">
      <w:pPr>
        <w:pStyle w:val="Bezmezer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1.</w:t>
      </w:r>
      <w:r w:rsidR="000679B4" w:rsidRPr="000679B4">
        <w:rPr>
          <w:rFonts w:ascii="Segoe UI" w:hAnsi="Segoe UI" w:cs="Segoe UI"/>
        </w:rPr>
        <w:t>Projektová</w:t>
      </w:r>
      <w:proofErr w:type="gramEnd"/>
      <w:r w:rsidR="000679B4" w:rsidRPr="000679B4">
        <w:rPr>
          <w:rFonts w:ascii="Segoe UI" w:hAnsi="Segoe UI" w:cs="Segoe UI"/>
        </w:rPr>
        <w:t xml:space="preserve"> dokumentace</w:t>
      </w:r>
    </w:p>
    <w:p w14:paraId="6C404FD1" w14:textId="66D01F62" w:rsidR="000679B4" w:rsidRPr="000679B4" w:rsidRDefault="00781E65" w:rsidP="000679B4">
      <w:pPr>
        <w:pStyle w:val="Bezmezer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2.</w:t>
      </w:r>
      <w:r w:rsidR="000679B4" w:rsidRPr="000679B4">
        <w:rPr>
          <w:rFonts w:ascii="Segoe UI" w:hAnsi="Segoe UI" w:cs="Segoe UI"/>
        </w:rPr>
        <w:t>Čestné</w:t>
      </w:r>
      <w:proofErr w:type="gramEnd"/>
      <w:r w:rsidR="000679B4" w:rsidRPr="000679B4">
        <w:rPr>
          <w:rFonts w:ascii="Segoe UI" w:hAnsi="Segoe UI" w:cs="Segoe UI"/>
        </w:rPr>
        <w:t xml:space="preserve"> prohlášení k prokázání základních kvalifikačních   předpokladů</w:t>
      </w:r>
    </w:p>
    <w:p w14:paraId="35B76805" w14:textId="1B8ABCA6" w:rsidR="000679B4" w:rsidRPr="000679B4" w:rsidRDefault="00781E65" w:rsidP="000679B4">
      <w:pPr>
        <w:pStyle w:val="Bezmezer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3.</w:t>
      </w:r>
      <w:r w:rsidR="000679B4" w:rsidRPr="000679B4">
        <w:rPr>
          <w:rFonts w:ascii="Segoe UI" w:hAnsi="Segoe UI" w:cs="Segoe UI"/>
        </w:rPr>
        <w:t>Krycí</w:t>
      </w:r>
      <w:proofErr w:type="gramEnd"/>
      <w:r w:rsidR="000679B4" w:rsidRPr="000679B4">
        <w:rPr>
          <w:rFonts w:ascii="Segoe UI" w:hAnsi="Segoe UI" w:cs="Segoe UI"/>
        </w:rPr>
        <w:t xml:space="preserve"> list nabídky</w:t>
      </w:r>
    </w:p>
    <w:p w14:paraId="4E23D48B" w14:textId="0F983B3A" w:rsidR="000679B4" w:rsidRPr="000679B4" w:rsidRDefault="00781E65" w:rsidP="000679B4">
      <w:pPr>
        <w:pStyle w:val="Bezmezer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4.</w:t>
      </w:r>
      <w:r w:rsidR="000679B4" w:rsidRPr="000679B4">
        <w:rPr>
          <w:rFonts w:ascii="Segoe UI" w:hAnsi="Segoe UI" w:cs="Segoe UI"/>
        </w:rPr>
        <w:t>Návrh</w:t>
      </w:r>
      <w:proofErr w:type="gramEnd"/>
      <w:r w:rsidR="000679B4" w:rsidRPr="000679B4">
        <w:rPr>
          <w:rFonts w:ascii="Segoe UI" w:hAnsi="Segoe UI" w:cs="Segoe UI"/>
        </w:rPr>
        <w:t xml:space="preserve"> smlouvy</w:t>
      </w:r>
    </w:p>
    <w:p w14:paraId="769538B9" w14:textId="73815167" w:rsidR="00BB146C" w:rsidRPr="000679B4" w:rsidRDefault="00BB146C" w:rsidP="000679B4">
      <w:pPr>
        <w:jc w:val="both"/>
        <w:rPr>
          <w:rFonts w:ascii="Segoe UI" w:hAnsi="Segoe UI" w:cs="Segoe UI"/>
          <w:b/>
          <w:color w:val="17365D"/>
        </w:rPr>
      </w:pPr>
    </w:p>
    <w:p w14:paraId="12A3A115" w14:textId="77777777" w:rsidR="000679B4" w:rsidRDefault="000679B4" w:rsidP="000679B4">
      <w:pPr>
        <w:pStyle w:val="Odstavecseseznamem"/>
        <w:ind w:left="5664"/>
        <w:jc w:val="both"/>
        <w:rPr>
          <w:rFonts w:ascii="Segoe UI" w:hAnsi="Segoe UI" w:cs="Segoe UI"/>
          <w:b/>
          <w:color w:val="17365D"/>
        </w:rPr>
      </w:pPr>
    </w:p>
    <w:p w14:paraId="5C56DF55" w14:textId="7B4EA1D7" w:rsidR="000679B4" w:rsidRPr="00781E65" w:rsidRDefault="00BB146C" w:rsidP="000679B4">
      <w:pPr>
        <w:pStyle w:val="Odstavecseseznamem"/>
        <w:ind w:left="5664"/>
        <w:jc w:val="both"/>
        <w:rPr>
          <w:rFonts w:ascii="Segoe UI" w:hAnsi="Segoe UI" w:cs="Segoe UI"/>
          <w:color w:val="000000" w:themeColor="text1"/>
        </w:rPr>
      </w:pPr>
      <w:r w:rsidRPr="00781E65">
        <w:rPr>
          <w:rFonts w:ascii="Segoe UI" w:hAnsi="Segoe UI" w:cs="Segoe UI"/>
          <w:color w:val="000000" w:themeColor="text1"/>
        </w:rPr>
        <w:t xml:space="preserve">  Čapek Miloš </w:t>
      </w:r>
    </w:p>
    <w:p w14:paraId="6E9E579B" w14:textId="2D3B1513" w:rsidR="00832ED7" w:rsidRPr="00781E65" w:rsidRDefault="000679B4" w:rsidP="000679B4">
      <w:pPr>
        <w:pStyle w:val="Odstavecseseznamem"/>
        <w:ind w:left="5664"/>
        <w:jc w:val="both"/>
        <w:rPr>
          <w:rFonts w:ascii="Segoe UI" w:hAnsi="Segoe UI" w:cs="Segoe UI"/>
          <w:color w:val="000000" w:themeColor="text1"/>
        </w:rPr>
      </w:pPr>
      <w:r w:rsidRPr="00781E65">
        <w:rPr>
          <w:rFonts w:ascii="Segoe UI" w:hAnsi="Segoe UI" w:cs="Segoe UI"/>
          <w:color w:val="000000" w:themeColor="text1"/>
        </w:rPr>
        <w:t xml:space="preserve">    </w:t>
      </w:r>
      <w:r w:rsidR="00BB146C" w:rsidRPr="00781E65">
        <w:rPr>
          <w:rFonts w:ascii="Segoe UI" w:hAnsi="Segoe UI" w:cs="Segoe UI"/>
          <w:color w:val="000000" w:themeColor="text1"/>
        </w:rPr>
        <w:t>starosta</w:t>
      </w:r>
    </w:p>
    <w:p w14:paraId="1532E650" w14:textId="61DF727B" w:rsidR="000679B4" w:rsidRPr="00781E65" w:rsidRDefault="000679B4" w:rsidP="00832ED7">
      <w:pPr>
        <w:jc w:val="both"/>
        <w:rPr>
          <w:rFonts w:ascii="Segoe UI" w:hAnsi="Segoe UI" w:cs="Segoe UI"/>
          <w:color w:val="000000" w:themeColor="text1"/>
        </w:rPr>
      </w:pPr>
    </w:p>
    <w:p w14:paraId="6A51DF08" w14:textId="33947E07" w:rsidR="00832ED7" w:rsidRPr="00781E65" w:rsidRDefault="000679B4" w:rsidP="00832ED7">
      <w:pPr>
        <w:jc w:val="both"/>
        <w:rPr>
          <w:rFonts w:ascii="Segoe UI" w:hAnsi="Segoe UI" w:cs="Segoe UI"/>
          <w:color w:val="000000" w:themeColor="text1"/>
        </w:rPr>
      </w:pPr>
      <w:r w:rsidRPr="00781E65">
        <w:rPr>
          <w:rFonts w:ascii="Segoe UI" w:hAnsi="Segoe UI" w:cs="Segoe UI"/>
          <w:color w:val="000000" w:themeColor="text1"/>
        </w:rPr>
        <w:t xml:space="preserve">Ve Štěchovicích dne </w:t>
      </w:r>
      <w:proofErr w:type="gramStart"/>
      <w:r w:rsidR="00781E65">
        <w:rPr>
          <w:rFonts w:ascii="Segoe UI" w:hAnsi="Segoe UI" w:cs="Segoe UI"/>
          <w:color w:val="000000" w:themeColor="text1"/>
        </w:rPr>
        <w:t>12.8.2016</w:t>
      </w:r>
      <w:proofErr w:type="gramEnd"/>
    </w:p>
    <w:sectPr w:rsidR="00832ED7" w:rsidRPr="00781E65" w:rsidSect="00B93470">
      <w:footerReference w:type="default" r:id="rId9"/>
      <w:pgSz w:w="11906" w:h="16838"/>
      <w:pgMar w:top="993" w:right="991" w:bottom="1417" w:left="993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A006D" w14:textId="77777777" w:rsidR="002373D1" w:rsidRDefault="002373D1" w:rsidP="003205EA">
      <w:pPr>
        <w:spacing w:after="0" w:line="240" w:lineRule="auto"/>
      </w:pPr>
      <w:r>
        <w:separator/>
      </w:r>
    </w:p>
  </w:endnote>
  <w:endnote w:type="continuationSeparator" w:id="0">
    <w:p w14:paraId="796D1817" w14:textId="77777777" w:rsidR="002373D1" w:rsidRDefault="002373D1" w:rsidP="0032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3894" w14:textId="0631A562" w:rsidR="00CA4D2E" w:rsidRDefault="009D4BFD">
    <w:pPr>
      <w:pStyle w:val="Zpat"/>
      <w:jc w:val="right"/>
    </w:pPr>
    <w:r>
      <w:fldChar w:fldCharType="begin"/>
    </w:r>
    <w:r w:rsidR="00575DA7">
      <w:instrText>PAGE   \* MERGEFORMAT</w:instrText>
    </w:r>
    <w:r>
      <w:fldChar w:fldCharType="separate"/>
    </w:r>
    <w:r w:rsidR="00D84A38">
      <w:rPr>
        <w:noProof/>
      </w:rPr>
      <w:t>3</w:t>
    </w:r>
    <w:r>
      <w:rPr>
        <w:noProof/>
      </w:rPr>
      <w:fldChar w:fldCharType="end"/>
    </w:r>
  </w:p>
  <w:p w14:paraId="24E2708A" w14:textId="77777777" w:rsidR="00CA4D2E" w:rsidRDefault="00CA4D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95865" w14:textId="77777777" w:rsidR="002373D1" w:rsidRDefault="002373D1" w:rsidP="003205EA">
      <w:pPr>
        <w:spacing w:after="0" w:line="240" w:lineRule="auto"/>
      </w:pPr>
      <w:r>
        <w:separator/>
      </w:r>
    </w:p>
  </w:footnote>
  <w:footnote w:type="continuationSeparator" w:id="0">
    <w:p w14:paraId="00414A3A" w14:textId="77777777" w:rsidR="002373D1" w:rsidRDefault="002373D1" w:rsidP="0032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3CA"/>
    <w:multiLevelType w:val="hybridMultilevel"/>
    <w:tmpl w:val="74AC6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B7179"/>
    <w:multiLevelType w:val="hybridMultilevel"/>
    <w:tmpl w:val="EB0A68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7D45F8"/>
    <w:multiLevelType w:val="hybridMultilevel"/>
    <w:tmpl w:val="AF98C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E79F8"/>
    <w:multiLevelType w:val="hybridMultilevel"/>
    <w:tmpl w:val="EAE86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740E"/>
    <w:multiLevelType w:val="hybridMultilevel"/>
    <w:tmpl w:val="0B90E8E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5F7B86"/>
    <w:multiLevelType w:val="hybridMultilevel"/>
    <w:tmpl w:val="50D20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AD60D2"/>
    <w:multiLevelType w:val="hybridMultilevel"/>
    <w:tmpl w:val="2130A4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365C83"/>
    <w:multiLevelType w:val="hybridMultilevel"/>
    <w:tmpl w:val="50C29E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C5189"/>
    <w:multiLevelType w:val="hybridMultilevel"/>
    <w:tmpl w:val="7E82E9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847B35"/>
    <w:multiLevelType w:val="hybridMultilevel"/>
    <w:tmpl w:val="E6AE23DC"/>
    <w:lvl w:ilvl="0" w:tplc="FB42DC0C">
      <w:start w:val="4"/>
      <w:numFmt w:val="bullet"/>
      <w:lvlText w:val="-"/>
      <w:lvlJc w:val="left"/>
      <w:pPr>
        <w:ind w:left="185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D5F0337"/>
    <w:multiLevelType w:val="multilevel"/>
    <w:tmpl w:val="02443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3744CAB"/>
    <w:multiLevelType w:val="hybridMultilevel"/>
    <w:tmpl w:val="D57CA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EE296C"/>
    <w:multiLevelType w:val="hybridMultilevel"/>
    <w:tmpl w:val="AFFAAA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8688F"/>
    <w:multiLevelType w:val="hybridMultilevel"/>
    <w:tmpl w:val="0310CA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F2367"/>
    <w:multiLevelType w:val="hybridMultilevel"/>
    <w:tmpl w:val="9878BC0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787E66"/>
    <w:multiLevelType w:val="hybridMultilevel"/>
    <w:tmpl w:val="C0D2E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BB52B0"/>
    <w:multiLevelType w:val="hybridMultilevel"/>
    <w:tmpl w:val="E88CBFCC"/>
    <w:lvl w:ilvl="0" w:tplc="FB42DC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35539"/>
    <w:multiLevelType w:val="hybridMultilevel"/>
    <w:tmpl w:val="47AC0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00958"/>
    <w:multiLevelType w:val="hybridMultilevel"/>
    <w:tmpl w:val="65D4E4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F555DD"/>
    <w:multiLevelType w:val="hybridMultilevel"/>
    <w:tmpl w:val="927642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1E5E43"/>
    <w:multiLevelType w:val="hybridMultilevel"/>
    <w:tmpl w:val="F8DEF948"/>
    <w:lvl w:ilvl="0" w:tplc="FB42DC0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BA150B"/>
    <w:multiLevelType w:val="hybridMultilevel"/>
    <w:tmpl w:val="E6BE83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B7E0F"/>
    <w:multiLevelType w:val="hybridMultilevel"/>
    <w:tmpl w:val="B4A0025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E15AE2"/>
    <w:multiLevelType w:val="hybridMultilevel"/>
    <w:tmpl w:val="BE2C1E4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F65067"/>
    <w:multiLevelType w:val="hybridMultilevel"/>
    <w:tmpl w:val="7EC6FB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710AD8"/>
    <w:multiLevelType w:val="hybridMultilevel"/>
    <w:tmpl w:val="40FC6B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A0725B2"/>
    <w:multiLevelType w:val="hybridMultilevel"/>
    <w:tmpl w:val="96BE6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13A57"/>
    <w:multiLevelType w:val="hybridMultilevel"/>
    <w:tmpl w:val="60F05DC6"/>
    <w:lvl w:ilvl="0" w:tplc="47EC7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B150F3"/>
    <w:multiLevelType w:val="hybridMultilevel"/>
    <w:tmpl w:val="902E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32571"/>
    <w:multiLevelType w:val="hybridMultilevel"/>
    <w:tmpl w:val="F82EB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4268A"/>
    <w:multiLevelType w:val="hybridMultilevel"/>
    <w:tmpl w:val="509872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05922"/>
    <w:multiLevelType w:val="hybridMultilevel"/>
    <w:tmpl w:val="64CA10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8214F2"/>
    <w:multiLevelType w:val="hybridMultilevel"/>
    <w:tmpl w:val="6B96C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B12FA9"/>
    <w:multiLevelType w:val="hybridMultilevel"/>
    <w:tmpl w:val="3D86C910"/>
    <w:lvl w:ilvl="0" w:tplc="FB42DC0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4816E5"/>
    <w:multiLevelType w:val="hybridMultilevel"/>
    <w:tmpl w:val="F4F279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0F1FBF"/>
    <w:multiLevelType w:val="hybridMultilevel"/>
    <w:tmpl w:val="1FD80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F0792"/>
    <w:multiLevelType w:val="hybridMultilevel"/>
    <w:tmpl w:val="1A28C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D7DC6"/>
    <w:multiLevelType w:val="hybridMultilevel"/>
    <w:tmpl w:val="ADD66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D15DC6"/>
    <w:multiLevelType w:val="hybridMultilevel"/>
    <w:tmpl w:val="9398C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6105DD"/>
    <w:multiLevelType w:val="hybridMultilevel"/>
    <w:tmpl w:val="198673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FF6915"/>
    <w:multiLevelType w:val="hybridMultilevel"/>
    <w:tmpl w:val="4D6241CE"/>
    <w:lvl w:ilvl="0" w:tplc="454E37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Garamond" w:hAnsi="Garamond" w:cs="Garamond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2"/>
  </w:num>
  <w:num w:numId="4">
    <w:abstractNumId w:val="17"/>
  </w:num>
  <w:num w:numId="5">
    <w:abstractNumId w:val="25"/>
  </w:num>
  <w:num w:numId="6">
    <w:abstractNumId w:val="38"/>
  </w:num>
  <w:num w:numId="7">
    <w:abstractNumId w:val="15"/>
  </w:num>
  <w:num w:numId="8">
    <w:abstractNumId w:val="22"/>
  </w:num>
  <w:num w:numId="9">
    <w:abstractNumId w:val="19"/>
  </w:num>
  <w:num w:numId="10">
    <w:abstractNumId w:val="37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  <w:num w:numId="15">
    <w:abstractNumId w:val="26"/>
  </w:num>
  <w:num w:numId="16">
    <w:abstractNumId w:val="24"/>
  </w:num>
  <w:num w:numId="17">
    <w:abstractNumId w:val="1"/>
  </w:num>
  <w:num w:numId="18">
    <w:abstractNumId w:val="39"/>
  </w:num>
  <w:num w:numId="19">
    <w:abstractNumId w:val="7"/>
  </w:num>
  <w:num w:numId="20">
    <w:abstractNumId w:val="34"/>
  </w:num>
  <w:num w:numId="21">
    <w:abstractNumId w:val="35"/>
  </w:num>
  <w:num w:numId="22">
    <w:abstractNumId w:val="18"/>
  </w:num>
  <w:num w:numId="23">
    <w:abstractNumId w:val="3"/>
  </w:num>
  <w:num w:numId="24">
    <w:abstractNumId w:val="28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3"/>
  </w:num>
  <w:num w:numId="29">
    <w:abstractNumId w:val="13"/>
  </w:num>
  <w:num w:numId="30">
    <w:abstractNumId w:val="16"/>
  </w:num>
  <w:num w:numId="31">
    <w:abstractNumId w:val="33"/>
  </w:num>
  <w:num w:numId="32">
    <w:abstractNumId w:val="30"/>
  </w:num>
  <w:num w:numId="33">
    <w:abstractNumId w:val="36"/>
  </w:num>
  <w:num w:numId="34">
    <w:abstractNumId w:val="9"/>
  </w:num>
  <w:num w:numId="35">
    <w:abstractNumId w:val="14"/>
  </w:num>
  <w:num w:numId="36">
    <w:abstractNumId w:val="21"/>
  </w:num>
  <w:num w:numId="37">
    <w:abstractNumId w:val="27"/>
  </w:num>
  <w:num w:numId="38">
    <w:abstractNumId w:val="20"/>
  </w:num>
  <w:num w:numId="39">
    <w:abstractNumId w:val="31"/>
  </w:num>
  <w:num w:numId="40">
    <w:abstractNumId w:val="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0B"/>
    <w:rsid w:val="00043B94"/>
    <w:rsid w:val="000679B4"/>
    <w:rsid w:val="00077F2E"/>
    <w:rsid w:val="00086C8F"/>
    <w:rsid w:val="000C38E6"/>
    <w:rsid w:val="000C6725"/>
    <w:rsid w:val="000D0E60"/>
    <w:rsid w:val="000E3264"/>
    <w:rsid w:val="00131BAB"/>
    <w:rsid w:val="001423CB"/>
    <w:rsid w:val="00146585"/>
    <w:rsid w:val="00172C01"/>
    <w:rsid w:val="001A1390"/>
    <w:rsid w:val="001A6B5D"/>
    <w:rsid w:val="001A6C59"/>
    <w:rsid w:val="001C5812"/>
    <w:rsid w:val="001E3C0D"/>
    <w:rsid w:val="001F1610"/>
    <w:rsid w:val="00220441"/>
    <w:rsid w:val="002373D1"/>
    <w:rsid w:val="00237CFE"/>
    <w:rsid w:val="0026148F"/>
    <w:rsid w:val="00293C59"/>
    <w:rsid w:val="002B4883"/>
    <w:rsid w:val="002B5925"/>
    <w:rsid w:val="002D59B8"/>
    <w:rsid w:val="002E5269"/>
    <w:rsid w:val="00300098"/>
    <w:rsid w:val="00305CA3"/>
    <w:rsid w:val="0031358D"/>
    <w:rsid w:val="00313888"/>
    <w:rsid w:val="003205EA"/>
    <w:rsid w:val="003301B6"/>
    <w:rsid w:val="00331ACC"/>
    <w:rsid w:val="003555C5"/>
    <w:rsid w:val="003655B1"/>
    <w:rsid w:val="003936B0"/>
    <w:rsid w:val="003A40CC"/>
    <w:rsid w:val="003A4CC0"/>
    <w:rsid w:val="00426CB2"/>
    <w:rsid w:val="00452210"/>
    <w:rsid w:val="00462FFD"/>
    <w:rsid w:val="00466A9D"/>
    <w:rsid w:val="004747E0"/>
    <w:rsid w:val="004948E5"/>
    <w:rsid w:val="00505A96"/>
    <w:rsid w:val="005608DA"/>
    <w:rsid w:val="00575831"/>
    <w:rsid w:val="00575DA7"/>
    <w:rsid w:val="005A38A2"/>
    <w:rsid w:val="005B5733"/>
    <w:rsid w:val="005F01A9"/>
    <w:rsid w:val="005F6480"/>
    <w:rsid w:val="006078FE"/>
    <w:rsid w:val="00650E8C"/>
    <w:rsid w:val="00671C17"/>
    <w:rsid w:val="006A4C1E"/>
    <w:rsid w:val="006B1066"/>
    <w:rsid w:val="006B56B6"/>
    <w:rsid w:val="006C2926"/>
    <w:rsid w:val="006C6BC2"/>
    <w:rsid w:val="006D0BAB"/>
    <w:rsid w:val="006E21E1"/>
    <w:rsid w:val="006F3AC3"/>
    <w:rsid w:val="0072516A"/>
    <w:rsid w:val="00734B65"/>
    <w:rsid w:val="00753AA2"/>
    <w:rsid w:val="00774412"/>
    <w:rsid w:val="00781E65"/>
    <w:rsid w:val="00781FA6"/>
    <w:rsid w:val="007A5437"/>
    <w:rsid w:val="007A64EE"/>
    <w:rsid w:val="007A6590"/>
    <w:rsid w:val="007E086F"/>
    <w:rsid w:val="00806884"/>
    <w:rsid w:val="008108A9"/>
    <w:rsid w:val="00827F5E"/>
    <w:rsid w:val="00830C30"/>
    <w:rsid w:val="008325FE"/>
    <w:rsid w:val="00832ED7"/>
    <w:rsid w:val="00872BC1"/>
    <w:rsid w:val="0088433C"/>
    <w:rsid w:val="00884461"/>
    <w:rsid w:val="008A32F3"/>
    <w:rsid w:val="008D3BC3"/>
    <w:rsid w:val="008E79FE"/>
    <w:rsid w:val="00904ADB"/>
    <w:rsid w:val="00941CC4"/>
    <w:rsid w:val="00942649"/>
    <w:rsid w:val="0095400D"/>
    <w:rsid w:val="0096430B"/>
    <w:rsid w:val="00993B43"/>
    <w:rsid w:val="009A6BA8"/>
    <w:rsid w:val="009D4BFD"/>
    <w:rsid w:val="00A0741F"/>
    <w:rsid w:val="00A771CA"/>
    <w:rsid w:val="00A9059D"/>
    <w:rsid w:val="00AC4738"/>
    <w:rsid w:val="00AD077F"/>
    <w:rsid w:val="00AD1193"/>
    <w:rsid w:val="00AD5A58"/>
    <w:rsid w:val="00AE1FC9"/>
    <w:rsid w:val="00AF2952"/>
    <w:rsid w:val="00B01456"/>
    <w:rsid w:val="00B05E98"/>
    <w:rsid w:val="00B1541E"/>
    <w:rsid w:val="00B16A00"/>
    <w:rsid w:val="00B2073E"/>
    <w:rsid w:val="00B25184"/>
    <w:rsid w:val="00B30BD0"/>
    <w:rsid w:val="00B458E4"/>
    <w:rsid w:val="00B50CC6"/>
    <w:rsid w:val="00B55518"/>
    <w:rsid w:val="00B760ED"/>
    <w:rsid w:val="00B82832"/>
    <w:rsid w:val="00B843C9"/>
    <w:rsid w:val="00B93470"/>
    <w:rsid w:val="00BA457C"/>
    <w:rsid w:val="00BB146C"/>
    <w:rsid w:val="00BC70F9"/>
    <w:rsid w:val="00C11C20"/>
    <w:rsid w:val="00C2275B"/>
    <w:rsid w:val="00C311DE"/>
    <w:rsid w:val="00C40DC3"/>
    <w:rsid w:val="00C51255"/>
    <w:rsid w:val="00C61D7E"/>
    <w:rsid w:val="00C672D6"/>
    <w:rsid w:val="00C70920"/>
    <w:rsid w:val="00C93C1A"/>
    <w:rsid w:val="00CA4D2E"/>
    <w:rsid w:val="00CB393E"/>
    <w:rsid w:val="00CE3956"/>
    <w:rsid w:val="00CE78F0"/>
    <w:rsid w:val="00CF2FA3"/>
    <w:rsid w:val="00D0020F"/>
    <w:rsid w:val="00D05A17"/>
    <w:rsid w:val="00D21E0A"/>
    <w:rsid w:val="00D339E5"/>
    <w:rsid w:val="00D33D3B"/>
    <w:rsid w:val="00D82E66"/>
    <w:rsid w:val="00D84A38"/>
    <w:rsid w:val="00E13BFF"/>
    <w:rsid w:val="00E1555C"/>
    <w:rsid w:val="00E349D3"/>
    <w:rsid w:val="00E66CEA"/>
    <w:rsid w:val="00E84C5E"/>
    <w:rsid w:val="00E854FC"/>
    <w:rsid w:val="00EB31C4"/>
    <w:rsid w:val="00ED031F"/>
    <w:rsid w:val="00ED22B9"/>
    <w:rsid w:val="00EE741C"/>
    <w:rsid w:val="00F22203"/>
    <w:rsid w:val="00F50313"/>
    <w:rsid w:val="00F57B45"/>
    <w:rsid w:val="00F65079"/>
    <w:rsid w:val="00F75F9E"/>
    <w:rsid w:val="00FC2B5D"/>
    <w:rsid w:val="00FD7946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5982BF"/>
  <w15:docId w15:val="{5513EA30-A637-4C3A-ABE5-6C438BBF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04AD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441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Odstavecseseznamem">
    <w:name w:val="List Paragraph"/>
    <w:basedOn w:val="Normln"/>
    <w:uiPriority w:val="99"/>
    <w:qFormat/>
    <w:rsid w:val="009643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2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05EA"/>
    <w:rPr>
      <w:rFonts w:cs="Times New Roman"/>
    </w:rPr>
  </w:style>
  <w:style w:type="paragraph" w:styleId="Zpat">
    <w:name w:val="footer"/>
    <w:basedOn w:val="Normln"/>
    <w:link w:val="ZpatChar"/>
    <w:uiPriority w:val="99"/>
    <w:rsid w:val="0032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05EA"/>
    <w:rPr>
      <w:rFonts w:cs="Times New Roman"/>
    </w:rPr>
  </w:style>
  <w:style w:type="character" w:styleId="Odkaznakoment">
    <w:name w:val="annotation reference"/>
    <w:basedOn w:val="Standardnpsmoodstavce"/>
    <w:rsid w:val="008A32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A32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A32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character" w:styleId="Hypertextovodkaz">
    <w:name w:val="Hyperlink"/>
    <w:unhideWhenUsed/>
    <w:rsid w:val="00BA457C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BA45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A457C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BA457C"/>
    <w:rPr>
      <w:rFonts w:ascii="Arial" w:hAnsi="Arial" w:cs="Arial"/>
    </w:rPr>
  </w:style>
  <w:style w:type="paragraph" w:styleId="Zkladntext">
    <w:name w:val="Body Text"/>
    <w:aliases w:val="Standard paragraph"/>
    <w:basedOn w:val="Normln"/>
    <w:link w:val="ZkladntextChar"/>
    <w:unhideWhenUsed/>
    <w:rsid w:val="00BA457C"/>
    <w:pPr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BA457C"/>
    <w:rPr>
      <w:lang w:eastAsia="en-US"/>
    </w:rPr>
  </w:style>
  <w:style w:type="character" w:styleId="Znakapoznpodarou">
    <w:name w:val="footnote reference"/>
    <w:semiHidden/>
    <w:unhideWhenUsed/>
    <w:rsid w:val="00BA457C"/>
    <w:rPr>
      <w:vertAlign w:val="superscript"/>
    </w:rPr>
  </w:style>
  <w:style w:type="paragraph" w:customStyle="1" w:styleId="Odstavecseseznamem1">
    <w:name w:val="Odstavec se seznamem1"/>
    <w:basedOn w:val="Normln"/>
    <w:rsid w:val="00B93470"/>
    <w:pPr>
      <w:ind w:left="720"/>
      <w:contextualSpacing/>
    </w:pPr>
    <w:rPr>
      <w:rFonts w:eastAsia="Times New Roman"/>
    </w:rPr>
  </w:style>
  <w:style w:type="paragraph" w:styleId="Bezmezer">
    <w:name w:val="No Spacing"/>
    <w:uiPriority w:val="1"/>
    <w:qFormat/>
    <w:rsid w:val="000679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ekm@ou-stechov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601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ZADÁVACÍ DOKUMENTACE PRO VEŘEJNÉ ZAKÁZKY MALÉHO ROZSAHU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ZADÁVACÍ DOKUMENTACE PRO VEŘEJNÉ ZAKÁZKY MALÉHO ROZSAHU</dc:title>
  <dc:creator>Petra Černouškova</dc:creator>
  <cp:lastModifiedBy>Renata Ondrouskova</cp:lastModifiedBy>
  <cp:revision>6</cp:revision>
  <cp:lastPrinted>2016-08-12T11:04:00Z</cp:lastPrinted>
  <dcterms:created xsi:type="dcterms:W3CDTF">2016-08-12T08:58:00Z</dcterms:created>
  <dcterms:modified xsi:type="dcterms:W3CDTF">2016-08-12T11:05:00Z</dcterms:modified>
</cp:coreProperties>
</file>